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6ED05CD4"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EE500A">
              <w:rPr>
                <w:rFonts w:ascii="Times New Roman" w:hAnsi="Times New Roman"/>
                <w:sz w:val="28"/>
                <w:szCs w:val="28"/>
              </w:rPr>
              <w:t xml:space="preserve">9 </w:t>
            </w:r>
            <w:r w:rsidR="003060F0">
              <w:rPr>
                <w:rFonts w:ascii="Times New Roman" w:hAnsi="Times New Roman"/>
                <w:sz w:val="28"/>
                <w:szCs w:val="28"/>
              </w:rPr>
              <w:t xml:space="preserve">– </w:t>
            </w:r>
            <w:r w:rsidR="00EE500A">
              <w:rPr>
                <w:rFonts w:ascii="Times New Roman" w:hAnsi="Times New Roman"/>
                <w:sz w:val="28"/>
                <w:szCs w:val="28"/>
              </w:rPr>
              <w:t>Cryptography</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253733702" w:displacedByCustomXml="next"/>
    <w:bookmarkStart w:id="1" w:name="_Toc335936745" w:displacedByCustomXml="next"/>
    <w:bookmarkStart w:id="2" w:name="_Toc334693194" w:displacedByCustomXml="next"/>
    <w:bookmarkStart w:id="3" w:name="_Toc334629029"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2A38BA40" w14:textId="3EFB4547" w:rsidR="00C93F09"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6961715" w:history="1">
            <w:r w:rsidR="00C93F09" w:rsidRPr="00EA56A5">
              <w:rPr>
                <w:rStyle w:val="Hyperlink"/>
                <w:noProof/>
              </w:rPr>
              <w:t>1.</w:t>
            </w:r>
            <w:r w:rsidR="00C93F09">
              <w:rPr>
                <w:rFonts w:eastAsiaTheme="minorEastAsia" w:cstheme="minorBidi"/>
                <w:b w:val="0"/>
                <w:bCs w:val="0"/>
                <w:i w:val="0"/>
                <w:iCs w:val="0"/>
                <w:noProof/>
              </w:rPr>
              <w:tab/>
            </w:r>
            <w:r w:rsidR="00C93F09" w:rsidRPr="00EA56A5">
              <w:rPr>
                <w:rStyle w:val="Hyperlink"/>
                <w:noProof/>
              </w:rPr>
              <w:t>General Context</w:t>
            </w:r>
            <w:r w:rsidR="00C93F09">
              <w:rPr>
                <w:noProof/>
                <w:webHidden/>
              </w:rPr>
              <w:tab/>
            </w:r>
            <w:r w:rsidR="00C93F09">
              <w:rPr>
                <w:noProof/>
                <w:webHidden/>
              </w:rPr>
              <w:fldChar w:fldCharType="begin"/>
            </w:r>
            <w:r w:rsidR="00C93F09">
              <w:rPr>
                <w:noProof/>
                <w:webHidden/>
              </w:rPr>
              <w:instrText xml:space="preserve"> PAGEREF _Toc86961715 \h </w:instrText>
            </w:r>
            <w:r w:rsidR="00C93F09">
              <w:rPr>
                <w:noProof/>
                <w:webHidden/>
              </w:rPr>
            </w:r>
            <w:r w:rsidR="00C93F09">
              <w:rPr>
                <w:noProof/>
                <w:webHidden/>
              </w:rPr>
              <w:fldChar w:fldCharType="separate"/>
            </w:r>
            <w:r w:rsidR="00C93F09">
              <w:rPr>
                <w:noProof/>
                <w:webHidden/>
              </w:rPr>
              <w:t>3</w:t>
            </w:r>
            <w:r w:rsidR="00C93F09">
              <w:rPr>
                <w:noProof/>
                <w:webHidden/>
              </w:rPr>
              <w:fldChar w:fldCharType="end"/>
            </w:r>
          </w:hyperlink>
        </w:p>
        <w:p w14:paraId="5D4DE7E3" w14:textId="0815917C" w:rsidR="00C93F09" w:rsidRDefault="00C93F09">
          <w:pPr>
            <w:pStyle w:val="TOC1"/>
            <w:tabs>
              <w:tab w:val="left" w:pos="480"/>
              <w:tab w:val="right" w:leader="dot" w:pos="10790"/>
            </w:tabs>
            <w:rPr>
              <w:rFonts w:eastAsiaTheme="minorEastAsia" w:cstheme="minorBidi"/>
              <w:b w:val="0"/>
              <w:bCs w:val="0"/>
              <w:i w:val="0"/>
              <w:iCs w:val="0"/>
              <w:noProof/>
            </w:rPr>
          </w:pPr>
          <w:hyperlink w:anchor="_Toc86961716" w:history="1">
            <w:r w:rsidRPr="00EA56A5">
              <w:rPr>
                <w:rStyle w:val="Hyperlink"/>
                <w:noProof/>
              </w:rPr>
              <w:t>2.</w:t>
            </w:r>
            <w:r>
              <w:rPr>
                <w:rFonts w:eastAsiaTheme="minorEastAsia" w:cstheme="minorBidi"/>
                <w:b w:val="0"/>
                <w:bCs w:val="0"/>
                <w:i w:val="0"/>
                <w:iCs w:val="0"/>
                <w:noProof/>
              </w:rPr>
              <w:tab/>
            </w:r>
            <w:r w:rsidRPr="00EA56A5">
              <w:rPr>
                <w:rStyle w:val="Hyperlink"/>
                <w:noProof/>
              </w:rPr>
              <w:t>Technical Context</w:t>
            </w:r>
            <w:r>
              <w:rPr>
                <w:noProof/>
                <w:webHidden/>
              </w:rPr>
              <w:tab/>
            </w:r>
            <w:r>
              <w:rPr>
                <w:noProof/>
                <w:webHidden/>
              </w:rPr>
              <w:fldChar w:fldCharType="begin"/>
            </w:r>
            <w:r>
              <w:rPr>
                <w:noProof/>
                <w:webHidden/>
              </w:rPr>
              <w:instrText xml:space="preserve"> PAGEREF _Toc86961716 \h </w:instrText>
            </w:r>
            <w:r>
              <w:rPr>
                <w:noProof/>
                <w:webHidden/>
              </w:rPr>
            </w:r>
            <w:r>
              <w:rPr>
                <w:noProof/>
                <w:webHidden/>
              </w:rPr>
              <w:fldChar w:fldCharType="separate"/>
            </w:r>
            <w:r>
              <w:rPr>
                <w:noProof/>
                <w:webHidden/>
              </w:rPr>
              <w:t>4</w:t>
            </w:r>
            <w:r>
              <w:rPr>
                <w:noProof/>
                <w:webHidden/>
              </w:rPr>
              <w:fldChar w:fldCharType="end"/>
            </w:r>
          </w:hyperlink>
        </w:p>
        <w:p w14:paraId="10C5E9FA" w14:textId="5364CF3E" w:rsidR="00C93F09" w:rsidRDefault="00C93F09">
          <w:pPr>
            <w:pStyle w:val="TOC1"/>
            <w:tabs>
              <w:tab w:val="left" w:pos="480"/>
              <w:tab w:val="right" w:leader="dot" w:pos="10790"/>
            </w:tabs>
            <w:rPr>
              <w:rFonts w:eastAsiaTheme="minorEastAsia" w:cstheme="minorBidi"/>
              <w:b w:val="0"/>
              <w:bCs w:val="0"/>
              <w:i w:val="0"/>
              <w:iCs w:val="0"/>
              <w:noProof/>
            </w:rPr>
          </w:pPr>
          <w:hyperlink w:anchor="_Toc86961717" w:history="1">
            <w:r w:rsidRPr="00EA56A5">
              <w:rPr>
                <w:rStyle w:val="Hyperlink"/>
                <w:noProof/>
              </w:rPr>
              <w:t>3.</w:t>
            </w:r>
            <w:r>
              <w:rPr>
                <w:rFonts w:eastAsiaTheme="minorEastAsia" w:cstheme="minorBidi"/>
                <w:b w:val="0"/>
                <w:bCs w:val="0"/>
                <w:i w:val="0"/>
                <w:iCs w:val="0"/>
                <w:noProof/>
              </w:rPr>
              <w:tab/>
            </w:r>
            <w:r w:rsidRPr="00EA56A5">
              <w:rPr>
                <w:rStyle w:val="Hyperlink"/>
                <w:noProof/>
              </w:rPr>
              <w:t>Solution</w:t>
            </w:r>
            <w:r>
              <w:rPr>
                <w:noProof/>
                <w:webHidden/>
              </w:rPr>
              <w:tab/>
            </w:r>
            <w:r>
              <w:rPr>
                <w:noProof/>
                <w:webHidden/>
              </w:rPr>
              <w:fldChar w:fldCharType="begin"/>
            </w:r>
            <w:r>
              <w:rPr>
                <w:noProof/>
                <w:webHidden/>
              </w:rPr>
              <w:instrText xml:space="preserve"> PAGEREF _Toc86961717 \h </w:instrText>
            </w:r>
            <w:r>
              <w:rPr>
                <w:noProof/>
                <w:webHidden/>
              </w:rPr>
            </w:r>
            <w:r>
              <w:rPr>
                <w:noProof/>
                <w:webHidden/>
              </w:rPr>
              <w:fldChar w:fldCharType="separate"/>
            </w:r>
            <w:r>
              <w:rPr>
                <w:noProof/>
                <w:webHidden/>
              </w:rPr>
              <w:t>6</w:t>
            </w:r>
            <w:r>
              <w:rPr>
                <w:noProof/>
                <w:webHidden/>
              </w:rPr>
              <w:fldChar w:fldCharType="end"/>
            </w:r>
          </w:hyperlink>
        </w:p>
        <w:p w14:paraId="13ADCEA0" w14:textId="187783D7" w:rsidR="00C93F09" w:rsidRDefault="00C93F09">
          <w:pPr>
            <w:pStyle w:val="TOC1"/>
            <w:tabs>
              <w:tab w:val="right" w:leader="dot" w:pos="10790"/>
            </w:tabs>
            <w:rPr>
              <w:rFonts w:eastAsiaTheme="minorEastAsia" w:cstheme="minorBidi"/>
              <w:b w:val="0"/>
              <w:bCs w:val="0"/>
              <w:i w:val="0"/>
              <w:iCs w:val="0"/>
              <w:noProof/>
            </w:rPr>
          </w:pPr>
          <w:hyperlink w:anchor="_Toc86961718" w:history="1">
            <w:r w:rsidRPr="00EA56A5">
              <w:rPr>
                <w:rStyle w:val="Hyperlink"/>
                <w:noProof/>
              </w:rPr>
              <w:t>References</w:t>
            </w:r>
            <w:r>
              <w:rPr>
                <w:noProof/>
                <w:webHidden/>
              </w:rPr>
              <w:tab/>
            </w:r>
            <w:r>
              <w:rPr>
                <w:noProof/>
                <w:webHidden/>
              </w:rPr>
              <w:fldChar w:fldCharType="begin"/>
            </w:r>
            <w:r>
              <w:rPr>
                <w:noProof/>
                <w:webHidden/>
              </w:rPr>
              <w:instrText xml:space="preserve"> PAGEREF _Toc86961718 \h </w:instrText>
            </w:r>
            <w:r>
              <w:rPr>
                <w:noProof/>
                <w:webHidden/>
              </w:rPr>
            </w:r>
            <w:r>
              <w:rPr>
                <w:noProof/>
                <w:webHidden/>
              </w:rPr>
              <w:fldChar w:fldCharType="separate"/>
            </w:r>
            <w:r>
              <w:rPr>
                <w:noProof/>
                <w:webHidden/>
              </w:rPr>
              <w:t>13</w:t>
            </w:r>
            <w:r>
              <w:rPr>
                <w:noProof/>
                <w:webHidden/>
              </w:rPr>
              <w:fldChar w:fldCharType="end"/>
            </w:r>
          </w:hyperlink>
        </w:p>
        <w:p w14:paraId="00D0E03C" w14:textId="0DDC8973"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6961715"/>
      <w:bookmarkEnd w:id="3"/>
      <w:bookmarkEnd w:id="2"/>
      <w:bookmarkEnd w:id="1"/>
      <w:bookmarkEnd w:id="0"/>
      <w:r>
        <w:lastRenderedPageBreak/>
        <w:t>General Context</w:t>
      </w:r>
      <w:bookmarkEnd w:id="4"/>
    </w:p>
    <w:p w14:paraId="4A101C11" w14:textId="0C1C8CEE" w:rsidR="00C01658" w:rsidRDefault="00704D57" w:rsidP="00C01658">
      <w:pPr>
        <w:spacing w:line="480" w:lineRule="auto"/>
        <w:ind w:firstLine="720"/>
        <w:jc w:val="both"/>
      </w:pPr>
      <w:r>
        <w:t xml:space="preserve">In </w:t>
      </w:r>
      <w:r w:rsidR="00C01658">
        <w:t>this lab we utilize two different tools to do some symmetric and asymmetric encryption. Both scenarios can and are used in secure messaging. First, we use an application called ‘</w:t>
      </w:r>
      <w:proofErr w:type="spellStart"/>
      <w:r w:rsidR="00C01658">
        <w:t>ccrypt</w:t>
      </w:r>
      <w:proofErr w:type="spellEnd"/>
      <w:r w:rsidR="00C01658">
        <w:t>’ which utilizes symmetric encryptio</w:t>
      </w:r>
      <w:r w:rsidR="003E046C">
        <w:t>n</w:t>
      </w:r>
      <w:r w:rsidR="00C01658">
        <w:t xml:space="preserve"> to encrypt and decrypt some text files</w:t>
      </w:r>
      <w:r w:rsidR="003E046C">
        <w:t>, this means that it uses the same key to both perform encryption and decryption functions.</w:t>
      </w:r>
      <w:r w:rsidR="00C01658">
        <w:t xml:space="preserve"> Then we use </w:t>
      </w:r>
      <w:r w:rsidR="00433DA9">
        <w:t>GNU Privacy Guard (GPG) which utilizes asymmetric encryption to sign, encrypt, and sign and encrypt some text files</w:t>
      </w:r>
      <w:r w:rsidR="003E046C">
        <w:t xml:space="preserve">. Asymmetric key encryption means that every user has a private and a public key and you encrypt with one and decrypt with the other. </w:t>
      </w:r>
    </w:p>
    <w:p w14:paraId="5ECFC418" w14:textId="2945683B" w:rsidR="005D4708" w:rsidRDefault="00433DA9" w:rsidP="00433DA9">
      <w:pPr>
        <w:spacing w:line="480" w:lineRule="auto"/>
        <w:ind w:firstLine="720"/>
        <w:jc w:val="both"/>
      </w:pPr>
      <w:r>
        <w:t xml:space="preserve">The lab states that </w:t>
      </w:r>
      <w:proofErr w:type="spellStart"/>
      <w:r>
        <w:t>ccrypt</w:t>
      </w:r>
      <w:proofErr w:type="spellEnd"/>
      <w:r>
        <w:t xml:space="preserve"> was created to replace </w:t>
      </w:r>
      <w:proofErr w:type="spellStart"/>
      <w:r>
        <w:t>bcrypt</w:t>
      </w:r>
      <w:proofErr w:type="spellEnd"/>
      <w:r>
        <w:t xml:space="preserve">, when it </w:t>
      </w:r>
      <w:r w:rsidR="00C01658" w:rsidRPr="00C01658">
        <w:t xml:space="preserve">was designed as a replacement for the standard </w:t>
      </w:r>
      <w:r w:rsidR="00C01658">
        <w:t>U</w:t>
      </w:r>
      <w:r w:rsidR="00C01658" w:rsidRPr="00C01658">
        <w:t xml:space="preserve">nix crypt utility, which is notorious for using a very weak encryption algorithm. </w:t>
      </w:r>
      <w:proofErr w:type="spellStart"/>
      <w:r w:rsidR="00C01658">
        <w:t>C</w:t>
      </w:r>
      <w:r w:rsidR="00C01658" w:rsidRPr="00C01658">
        <w:t>crypt</w:t>
      </w:r>
      <w:proofErr w:type="spellEnd"/>
      <w:r w:rsidR="00C01658" w:rsidRPr="00C01658">
        <w:t xml:space="preserve"> is based on the Rijndael cipher, which is the U.S. government’s chosen candidate for the Advanced Encryption Standard</w:t>
      </w:r>
      <w:r>
        <w:t xml:space="preserve"> </w:t>
      </w:r>
      <w:r w:rsidRPr="00C01658">
        <w:t>(</w:t>
      </w:r>
      <w:proofErr w:type="spellStart"/>
      <w:r w:rsidRPr="00C01658">
        <w:t>Ccrypt</w:t>
      </w:r>
      <w:proofErr w:type="spellEnd"/>
      <w:r w:rsidRPr="00C01658">
        <w:t xml:space="preserve"> | Kali Linux Tools, n.d</w:t>
      </w:r>
      <w:r w:rsidR="00C01658">
        <w:t>.</w:t>
      </w:r>
      <w:r>
        <w:t>).</w:t>
      </w:r>
      <w:r w:rsidR="00C01658">
        <w:t xml:space="preserve"> </w:t>
      </w:r>
      <w:r w:rsidR="00C01658" w:rsidRPr="00C01658">
        <w:t>This cipher is believed to provide very strong security</w:t>
      </w:r>
      <w:r>
        <w:t>, as it utilizes 256-bit encryption which is still today considered unbreakable. 256-bit encryption means that the key that is used to encrypt the data is 256 bits long, what this means in plain English is it can have 2^256 unique combinations which is a 78-digit long number. Because of the sheer number of possibilities, and the state of current computing power, it’s not feasible to attempt to brute force any 256-bit key</w:t>
      </w:r>
      <w:r w:rsidR="003E046C">
        <w:t xml:space="preserve"> </w:t>
      </w:r>
      <w:r w:rsidR="003E046C" w:rsidRPr="003E046C">
        <w:t>(</w:t>
      </w:r>
      <w:proofErr w:type="spellStart"/>
      <w:r w:rsidR="003E046C" w:rsidRPr="003E046C">
        <w:t>ClickSSL</w:t>
      </w:r>
      <w:proofErr w:type="spellEnd"/>
      <w:r w:rsidR="003E046C" w:rsidRPr="003E046C">
        <w:t>, n.d.)</w:t>
      </w:r>
      <w:r>
        <w:t>.</w:t>
      </w:r>
      <w:r w:rsidR="003E046C">
        <w:t xml:space="preserve"> One of the biggest weaknesses of symmetric encryption is </w:t>
      </w:r>
      <w:r w:rsidR="0074735A">
        <w:t>because the same key is used to encrypt and decrypt a file, anyone who obtains the key can view the message. There is no way to ensure that only certain recipients can view it, and there is no way to</w:t>
      </w:r>
    </w:p>
    <w:p w14:paraId="3CAE004D" w14:textId="4A33FE62" w:rsidR="00576E06" w:rsidRPr="0074735A" w:rsidRDefault="003E046C" w:rsidP="0074735A">
      <w:pPr>
        <w:spacing w:line="480" w:lineRule="auto"/>
        <w:ind w:firstLine="720"/>
        <w:jc w:val="both"/>
      </w:pPr>
      <w:r>
        <w:t xml:space="preserve">GPG is a free and open-source implementation of the OpenPGP standard. One of the largest benefits of utilizing asymmetric key encryption is that while symmetric key encryption can provide confidentiality, it </w:t>
      </w:r>
      <w:proofErr w:type="spellStart"/>
      <w:r>
        <w:t>can not</w:t>
      </w:r>
      <w:proofErr w:type="spellEnd"/>
      <w:r>
        <w:t xml:space="preserve"> provide integrity of knowing who sent a message and being able to prove that the message has not been tampered with. Asymmetric key encryption allows a user to digitally sign a message, which can then be verified by the receiver that it’s not been modified in any way and the signing process can happen with or without encryption. Due to this, GPG encryption is often utilized in email settings to prove that you are the one who sent an email, but also can enc</w:t>
      </w:r>
      <w:r w:rsidR="0074735A">
        <w:t>r</w:t>
      </w:r>
      <w:r>
        <w:t xml:space="preserve">ypt it in a way that only the intended recipient can open it. </w:t>
      </w:r>
    </w:p>
    <w:p w14:paraId="0D69A773" w14:textId="78886603" w:rsidR="00460E99" w:rsidRPr="00000726" w:rsidRDefault="00F12496" w:rsidP="00C93F09">
      <w:pPr>
        <w:pStyle w:val="Heading1"/>
        <w:numPr>
          <w:ilvl w:val="0"/>
          <w:numId w:val="20"/>
        </w:numPr>
      </w:pPr>
      <w:bookmarkStart w:id="5" w:name="_Toc86961716"/>
      <w:r w:rsidRPr="00000726">
        <w:lastRenderedPageBreak/>
        <w:t>Technical Context</w:t>
      </w:r>
      <w:bookmarkEnd w:id="5"/>
    </w:p>
    <w:p w14:paraId="75ADDF99" w14:textId="127011B5" w:rsidR="00B5608E" w:rsidRDefault="00CC0CBD" w:rsidP="00CC0CBD">
      <w:pPr>
        <w:spacing w:line="480" w:lineRule="auto"/>
        <w:ind w:firstLine="720"/>
        <w:jc w:val="both"/>
      </w:pPr>
      <w:r>
        <w:t>There are distinct advantages and disadvantages to both symmetric and asymmetric encryption. The best way to know which method to choose is to look at your individual use case.</w:t>
      </w:r>
      <w:r w:rsidR="00B5608E">
        <w:t xml:space="preserve"> We can compare each process in key sharing, message security and validation, speed, and what happens </w:t>
      </w:r>
      <w:proofErr w:type="gramStart"/>
      <w:r w:rsidR="00B5608E">
        <w:t>if and when</w:t>
      </w:r>
      <w:proofErr w:type="gramEnd"/>
      <w:r w:rsidR="00B5608E">
        <w:t xml:space="preserve"> a key becomes compromised.</w:t>
      </w:r>
    </w:p>
    <w:p w14:paraId="3E649FBB" w14:textId="3914254F" w:rsidR="00546D91" w:rsidRDefault="00B5608E" w:rsidP="00CC0CBD">
      <w:pPr>
        <w:spacing w:line="480" w:lineRule="auto"/>
        <w:ind w:firstLine="720"/>
        <w:jc w:val="both"/>
      </w:pPr>
      <w:proofErr w:type="gramStart"/>
      <w:r>
        <w:t>In order to</w:t>
      </w:r>
      <w:proofErr w:type="gramEnd"/>
      <w:r>
        <w:t xml:space="preserve"> share an encrypted message, the recipient needs to be able to decrypt it. </w:t>
      </w:r>
      <w:r w:rsidR="009A3DB2">
        <w:t>Since s</w:t>
      </w:r>
      <w:r>
        <w:t xml:space="preserve">ymmetric key </w:t>
      </w:r>
      <w:r w:rsidR="009A3DB2">
        <w:t>uses the same one key, it</w:t>
      </w:r>
      <w:r>
        <w:t xml:space="preserve"> requires you to securely get </w:t>
      </w:r>
      <w:proofErr w:type="gramStart"/>
      <w:r>
        <w:t xml:space="preserve">the </w:t>
      </w:r>
      <w:r w:rsidR="009A3DB2">
        <w:t>that</w:t>
      </w:r>
      <w:proofErr w:type="gramEnd"/>
      <w:r>
        <w:t xml:space="preserve"> key to everyone that you want to send messages to</w:t>
      </w:r>
      <w:r w:rsidR="009A3DB2">
        <w:t>. A</w:t>
      </w:r>
      <w:r>
        <w:t xml:space="preserve">symmetric </w:t>
      </w:r>
      <w:r w:rsidR="009A3DB2">
        <w:t xml:space="preserve">encryption on the other hand has </w:t>
      </w:r>
      <w:r>
        <w:t>every user generate their own public and private key</w:t>
      </w:r>
      <w:r w:rsidR="009A3DB2">
        <w:t>,</w:t>
      </w:r>
      <w:r>
        <w:t xml:space="preserve"> so </w:t>
      </w:r>
      <w:r w:rsidR="009A3DB2">
        <w:t xml:space="preserve">the total number of keys goes up exponentially for each person in the message change. Say for example you want to send a message to four </w:t>
      </w:r>
      <w:proofErr w:type="gramStart"/>
      <w:r w:rsidR="009A3DB2">
        <w:t>people,</w:t>
      </w:r>
      <w:proofErr w:type="gramEnd"/>
      <w:r w:rsidR="009A3DB2">
        <w:t xml:space="preserve"> with symmetric encryption you all only need one key but there is nothing that will alert you if someone else obtains the key and intercepts the message and changes it and re-encrypts it before it gets to the recipients. For that same </w:t>
      </w:r>
      <w:proofErr w:type="gramStart"/>
      <w:r w:rsidR="009A3DB2">
        <w:t>four person</w:t>
      </w:r>
      <w:proofErr w:type="gramEnd"/>
      <w:r w:rsidR="009A3DB2">
        <w:t xml:space="preserve"> message with asymmetric keys, you have five total people including the sender multiplied by two keys each for ten total keys that are utilized in the encrypting and decrypting that same message. Due to this, asymmetric encryption does not scale well, but the integrity and authentication that it can provide can make it worthwhile to use it.</w:t>
      </w:r>
    </w:p>
    <w:p w14:paraId="54E819BF" w14:textId="178B0A94" w:rsidR="009A3DB2" w:rsidRDefault="00ED4CA9" w:rsidP="00CC0CBD">
      <w:pPr>
        <w:spacing w:line="480" w:lineRule="auto"/>
        <w:ind w:firstLine="720"/>
        <w:jc w:val="both"/>
      </w:pPr>
      <w:r>
        <w:t xml:space="preserve">As far as speed goes, symmetric encryption is faster than asymmetric, so symmetric is used more in streaming communications and asymmetric used in less time sensitive ones. Symmetric is faster because it sacrifices security for speed, while asymmetric sacrifices speed for security </w:t>
      </w:r>
      <w:r w:rsidRPr="00ED4CA9">
        <w:t>(Daniel, n.d.)</w:t>
      </w:r>
      <w:r>
        <w:t xml:space="preserve">. </w:t>
      </w:r>
      <w:proofErr w:type="spellStart"/>
      <w:r>
        <w:t>Ccrypt</w:t>
      </w:r>
      <w:proofErr w:type="spellEnd"/>
      <w:r>
        <w:t xml:space="preserve"> uses a 256-bit key, where GPG can use key lengths of up to 4096 bits. The massive difference in key size is the largest factor in the speed differences.</w:t>
      </w:r>
    </w:p>
    <w:p w14:paraId="4C218C15" w14:textId="3A471F66" w:rsidR="00ED4CA9" w:rsidRDefault="00ED4CA9" w:rsidP="00CC0CBD">
      <w:pPr>
        <w:spacing w:line="480" w:lineRule="auto"/>
        <w:ind w:firstLine="720"/>
        <w:jc w:val="both"/>
      </w:pPr>
      <w:r>
        <w:t>Finally, what to do if a key becomes compromised. In asymmetric encryption, if you need to change or rotate a key there is no way to easily let everyone know that the key should no longer be used. You need to contact everyone and re-distribute a new key securely. GPG and other asymmetric encryption methods can utilize Public Key Infrastructure (PKI)</w:t>
      </w:r>
      <w:r w:rsidR="007F6A8F">
        <w:t xml:space="preserve"> to establish a Web of Trust (</w:t>
      </w:r>
      <w:proofErr w:type="spellStart"/>
      <w:r w:rsidR="007F6A8F">
        <w:t>WoT</w:t>
      </w:r>
      <w:proofErr w:type="spellEnd"/>
      <w:r w:rsidR="007F6A8F">
        <w:t xml:space="preserve">) </w:t>
      </w:r>
      <w:r w:rsidR="007F6A8F" w:rsidRPr="007F6A8F">
        <w:t>(Building Your Web of Trust, n.d.)</w:t>
      </w:r>
      <w:r>
        <w:t xml:space="preserve"> which means that there are servers out there where people can post </w:t>
      </w:r>
      <w:r w:rsidR="007F6A8F">
        <w:t xml:space="preserve">their public keys along with signatures from other </w:t>
      </w:r>
      <w:proofErr w:type="spellStart"/>
      <w:proofErr w:type="gramStart"/>
      <w:r w:rsidR="007F6A8F">
        <w:t>peoples</w:t>
      </w:r>
      <w:proofErr w:type="spellEnd"/>
      <w:proofErr w:type="gramEnd"/>
      <w:r w:rsidR="007F6A8F">
        <w:t xml:space="preserve"> keys </w:t>
      </w:r>
      <w:r w:rsidR="007F6A8F">
        <w:lastRenderedPageBreak/>
        <w:t xml:space="preserve">that is used to indicate that the key is trusted. Asymmetric keys are meant to be validated in person at key signing parties or other events, and you should only sign a key of someone that you personally know and have validated. Not doing these steps makes the </w:t>
      </w:r>
      <w:proofErr w:type="spellStart"/>
      <w:r w:rsidR="007F6A8F">
        <w:t>WoT</w:t>
      </w:r>
      <w:proofErr w:type="spellEnd"/>
      <w:r w:rsidR="007F6A8F">
        <w:t xml:space="preserve"> not reliable. Utilizing PKI makes key revocation </w:t>
      </w:r>
      <w:proofErr w:type="gramStart"/>
      <w:r w:rsidR="007F6A8F">
        <w:t>much easier,</w:t>
      </w:r>
      <w:proofErr w:type="gramEnd"/>
      <w:r w:rsidR="007F6A8F">
        <w:t xml:space="preserve"> you can just run a few simple commands to generate a revocation key and then upload it to a public key server </w:t>
      </w:r>
      <w:r w:rsidR="007F6A8F" w:rsidRPr="007F6A8F">
        <w:t>(Revoking a GPG Key, n.d.)</w:t>
      </w:r>
      <w:r w:rsidR="007F6A8F">
        <w:t>. Once it’s been uploaded to a public server, other key infrastructure will see that that key is no longer valid and warn you not to trust it.</w:t>
      </w:r>
    </w:p>
    <w:p w14:paraId="047AD6C9" w14:textId="77777777" w:rsidR="008C4DB2" w:rsidRDefault="008C4DB2">
      <w:pPr>
        <w:rPr>
          <w:b/>
          <w:kern w:val="28"/>
        </w:rPr>
      </w:pPr>
      <w:r>
        <w:br w:type="page"/>
      </w:r>
    </w:p>
    <w:p w14:paraId="7D199B4B" w14:textId="5A115AA9" w:rsidR="003060F0" w:rsidRDefault="00F12496" w:rsidP="0009082D">
      <w:pPr>
        <w:pStyle w:val="Heading1"/>
        <w:numPr>
          <w:ilvl w:val="0"/>
          <w:numId w:val="20"/>
        </w:numPr>
      </w:pPr>
      <w:bookmarkStart w:id="6" w:name="_Toc86961717"/>
      <w:r w:rsidRPr="00000726">
        <w:lastRenderedPageBreak/>
        <w:t>Solution</w:t>
      </w:r>
      <w:bookmarkEnd w:id="6"/>
    </w:p>
    <w:p w14:paraId="37A48399" w14:textId="140E38D0" w:rsidR="00EE500A" w:rsidRDefault="007F6A8F" w:rsidP="00EE500A">
      <w:pPr>
        <w:spacing w:line="480" w:lineRule="auto"/>
        <w:ind w:firstLine="720"/>
        <w:jc w:val="both"/>
      </w:pPr>
      <w:r>
        <w:t xml:space="preserve">Since </w:t>
      </w:r>
      <w:proofErr w:type="spellStart"/>
      <w:r>
        <w:t>ccrypt</w:t>
      </w:r>
      <w:proofErr w:type="spellEnd"/>
      <w:r>
        <w:t xml:space="preserve"> isn’t installed on Kali, we need to run `</w:t>
      </w:r>
      <w:proofErr w:type="spellStart"/>
      <w:r>
        <w:t>sudo</w:t>
      </w:r>
      <w:proofErr w:type="spellEnd"/>
      <w:r>
        <w:t xml:space="preserve"> apt-get update` and then `</w:t>
      </w:r>
      <w:proofErr w:type="spellStart"/>
      <w:r>
        <w:t>sudo</w:t>
      </w:r>
      <w:proofErr w:type="spellEnd"/>
      <w:r>
        <w:t xml:space="preserve"> apt-get install </w:t>
      </w:r>
      <w:proofErr w:type="spellStart"/>
      <w:r>
        <w:t>ccrypt</w:t>
      </w:r>
      <w:proofErr w:type="spellEnd"/>
      <w:r>
        <w:t>`</w:t>
      </w:r>
      <w:r w:rsidR="0011482D">
        <w:t>. We then use `w</w:t>
      </w:r>
      <w:proofErr w:type="spellStart"/>
      <w:r w:rsidR="0011482D">
        <w:t>get</w:t>
      </w:r>
      <w:proofErr w:type="spellEnd"/>
      <w:r w:rsidR="0011482D">
        <w:t>` to pull down a text file for utilization in this lab. We run `</w:t>
      </w:r>
      <w:proofErr w:type="spellStart"/>
      <w:r w:rsidR="0011482D">
        <w:t>ccrypt</w:t>
      </w:r>
      <w:proofErr w:type="spellEnd"/>
      <w:r w:rsidR="0011482D">
        <w:t xml:space="preserve"> --help` to see the available commands and options, and then run `</w:t>
      </w:r>
      <w:proofErr w:type="spellStart"/>
      <w:r w:rsidR="0011482D">
        <w:t>ccrypt</w:t>
      </w:r>
      <w:proofErr w:type="spellEnd"/>
      <w:r w:rsidR="0011482D">
        <w:t xml:space="preserve"> -e textfile1.txt` to encrypt textfile1.txt. This process creates a file called ‘textfile1.txt.cpt’ where </w:t>
      </w:r>
      <w:proofErr w:type="gramStart"/>
      <w:r w:rsidR="0011482D">
        <w:t>the .</w:t>
      </w:r>
      <w:proofErr w:type="spellStart"/>
      <w:r w:rsidR="0011482D">
        <w:t>cpt</w:t>
      </w:r>
      <w:proofErr w:type="spellEnd"/>
      <w:proofErr w:type="gramEnd"/>
      <w:r w:rsidR="0011482D">
        <w:t xml:space="preserve"> extension indicates that it’s cipher text and not plain text anymore. Finally, we run `</w:t>
      </w:r>
      <w:proofErr w:type="spellStart"/>
      <w:r w:rsidR="0011482D">
        <w:t>ccrypt</w:t>
      </w:r>
      <w:proofErr w:type="spellEnd"/>
      <w:r w:rsidR="0011482D">
        <w:t xml:space="preserve"> -d textfile1.txt.cpt` to decrypt the .</w:t>
      </w:r>
      <w:proofErr w:type="spellStart"/>
      <w:r w:rsidR="0011482D">
        <w:t>cpt</w:t>
      </w:r>
      <w:proofErr w:type="spellEnd"/>
      <w:r w:rsidR="0011482D">
        <w:t xml:space="preserve"> file back into plain text.</w:t>
      </w:r>
    </w:p>
    <w:p w14:paraId="7634D5E8" w14:textId="77777777" w:rsidR="0011482D" w:rsidRDefault="0011482D" w:rsidP="0011482D">
      <w:pPr>
        <w:keepNext/>
        <w:jc w:val="center"/>
      </w:pPr>
      <w:r>
        <w:rPr>
          <w:noProof/>
        </w:rPr>
        <w:drawing>
          <wp:inline distT="0" distB="0" distL="0" distR="0" wp14:anchorId="78F35DB9" wp14:editId="583F501F">
            <wp:extent cx="2818151" cy="3128406"/>
            <wp:effectExtent l="0" t="0" r="1270" b="0"/>
            <wp:docPr id="3" name="Picture 3" descr="A picture containing text,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laque&#10;&#10;Description automatically generated"/>
                    <pic:cNvPicPr/>
                  </pic:nvPicPr>
                  <pic:blipFill>
                    <a:blip r:embed="rId12"/>
                    <a:stretch>
                      <a:fillRect/>
                    </a:stretch>
                  </pic:blipFill>
                  <pic:spPr>
                    <a:xfrm>
                      <a:off x="0" y="0"/>
                      <a:ext cx="2824749" cy="3135731"/>
                    </a:xfrm>
                    <a:prstGeom prst="rect">
                      <a:avLst/>
                    </a:prstGeom>
                  </pic:spPr>
                </pic:pic>
              </a:graphicData>
            </a:graphic>
          </wp:inline>
        </w:drawing>
      </w:r>
    </w:p>
    <w:p w14:paraId="325EC859" w14:textId="68C41A60" w:rsidR="0011482D" w:rsidRDefault="0011482D" w:rsidP="0011482D">
      <w:pPr>
        <w:pStyle w:val="Caption"/>
        <w:spacing w:before="0" w:after="0"/>
        <w:jc w:val="center"/>
        <w:rPr>
          <w:sz w:val="16"/>
          <w:szCs w:val="16"/>
        </w:rPr>
      </w:pPr>
      <w:r w:rsidRPr="0011482D">
        <w:rPr>
          <w:sz w:val="16"/>
          <w:szCs w:val="16"/>
        </w:rPr>
        <w:t xml:space="preserve">Figure </w:t>
      </w:r>
      <w:r w:rsidRPr="0011482D">
        <w:rPr>
          <w:sz w:val="16"/>
          <w:szCs w:val="16"/>
        </w:rPr>
        <w:fldChar w:fldCharType="begin"/>
      </w:r>
      <w:r w:rsidRPr="0011482D">
        <w:rPr>
          <w:sz w:val="16"/>
          <w:szCs w:val="16"/>
        </w:rPr>
        <w:instrText xml:space="preserve"> SEQ Figure \* ARABIC </w:instrText>
      </w:r>
      <w:r w:rsidRPr="0011482D">
        <w:rPr>
          <w:sz w:val="16"/>
          <w:szCs w:val="16"/>
        </w:rPr>
        <w:fldChar w:fldCharType="separate"/>
      </w:r>
      <w:r w:rsidR="00C93F09">
        <w:rPr>
          <w:noProof/>
          <w:sz w:val="16"/>
          <w:szCs w:val="16"/>
        </w:rPr>
        <w:t>1</w:t>
      </w:r>
      <w:r w:rsidRPr="0011482D">
        <w:rPr>
          <w:sz w:val="16"/>
          <w:szCs w:val="16"/>
        </w:rPr>
        <w:fldChar w:fldCharType="end"/>
      </w:r>
      <w:r w:rsidRPr="0011482D">
        <w:rPr>
          <w:sz w:val="16"/>
          <w:szCs w:val="16"/>
        </w:rPr>
        <w:t xml:space="preserve"> - </w:t>
      </w:r>
      <w:proofErr w:type="spellStart"/>
      <w:r w:rsidRPr="0011482D">
        <w:rPr>
          <w:sz w:val="16"/>
          <w:szCs w:val="16"/>
        </w:rPr>
        <w:t>ccrypt</w:t>
      </w:r>
      <w:proofErr w:type="spellEnd"/>
      <w:r w:rsidRPr="0011482D">
        <w:rPr>
          <w:sz w:val="16"/>
          <w:szCs w:val="16"/>
        </w:rPr>
        <w:t xml:space="preserve"> help menu</w:t>
      </w:r>
    </w:p>
    <w:p w14:paraId="0D8C5655" w14:textId="77777777" w:rsidR="00E13FFA" w:rsidRPr="00E13FFA" w:rsidRDefault="00E13FFA" w:rsidP="00E13FFA"/>
    <w:p w14:paraId="409096E1" w14:textId="77777777" w:rsidR="0011482D" w:rsidRDefault="0011482D" w:rsidP="0011482D">
      <w:pPr>
        <w:keepNext/>
        <w:jc w:val="center"/>
      </w:pPr>
      <w:r>
        <w:rPr>
          <w:noProof/>
        </w:rPr>
        <w:drawing>
          <wp:inline distT="0" distB="0" distL="0" distR="0" wp14:anchorId="087FCB29" wp14:editId="271D04AA">
            <wp:extent cx="6468256" cy="36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6616917" cy="368831"/>
                    </a:xfrm>
                    <a:prstGeom prst="rect">
                      <a:avLst/>
                    </a:prstGeom>
                  </pic:spPr>
                </pic:pic>
              </a:graphicData>
            </a:graphic>
          </wp:inline>
        </w:drawing>
      </w:r>
    </w:p>
    <w:p w14:paraId="29166A22" w14:textId="2862D7A6" w:rsidR="0011482D" w:rsidRDefault="0011482D" w:rsidP="0011482D">
      <w:pPr>
        <w:pStyle w:val="Caption"/>
        <w:jc w:val="center"/>
        <w:rPr>
          <w:sz w:val="16"/>
          <w:szCs w:val="16"/>
        </w:rPr>
      </w:pPr>
      <w:r w:rsidRPr="0011482D">
        <w:rPr>
          <w:sz w:val="16"/>
          <w:szCs w:val="16"/>
        </w:rPr>
        <w:t xml:space="preserve">Figure </w:t>
      </w:r>
      <w:r w:rsidRPr="0011482D">
        <w:rPr>
          <w:sz w:val="16"/>
          <w:szCs w:val="16"/>
        </w:rPr>
        <w:fldChar w:fldCharType="begin"/>
      </w:r>
      <w:r w:rsidRPr="0011482D">
        <w:rPr>
          <w:sz w:val="16"/>
          <w:szCs w:val="16"/>
        </w:rPr>
        <w:instrText xml:space="preserve"> SEQ Figure \* ARABIC </w:instrText>
      </w:r>
      <w:r w:rsidRPr="0011482D">
        <w:rPr>
          <w:sz w:val="16"/>
          <w:szCs w:val="16"/>
        </w:rPr>
        <w:fldChar w:fldCharType="separate"/>
      </w:r>
      <w:r w:rsidR="00C93F09">
        <w:rPr>
          <w:noProof/>
          <w:sz w:val="16"/>
          <w:szCs w:val="16"/>
        </w:rPr>
        <w:t>2</w:t>
      </w:r>
      <w:r w:rsidRPr="0011482D">
        <w:rPr>
          <w:sz w:val="16"/>
          <w:szCs w:val="16"/>
        </w:rPr>
        <w:fldChar w:fldCharType="end"/>
      </w:r>
      <w:r w:rsidRPr="0011482D">
        <w:rPr>
          <w:sz w:val="16"/>
          <w:szCs w:val="16"/>
        </w:rPr>
        <w:t xml:space="preserve"> - Output of original plain text file</w:t>
      </w:r>
    </w:p>
    <w:p w14:paraId="24159A2E" w14:textId="77777777" w:rsidR="00E13FFA" w:rsidRPr="00E13FFA" w:rsidRDefault="00E13FFA" w:rsidP="00E13FFA"/>
    <w:p w14:paraId="171F2A99" w14:textId="77777777" w:rsidR="0011482D" w:rsidRDefault="0011482D" w:rsidP="0011482D">
      <w:pPr>
        <w:keepNext/>
        <w:jc w:val="center"/>
      </w:pPr>
      <w:r>
        <w:rPr>
          <w:noProof/>
        </w:rPr>
        <w:drawing>
          <wp:inline distT="0" distB="0" distL="0" distR="0" wp14:anchorId="2F2E7C4B" wp14:editId="2563209D">
            <wp:extent cx="6134100" cy="9779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4"/>
                    <a:stretch>
                      <a:fillRect/>
                    </a:stretch>
                  </pic:blipFill>
                  <pic:spPr>
                    <a:xfrm>
                      <a:off x="0" y="0"/>
                      <a:ext cx="6134100" cy="977900"/>
                    </a:xfrm>
                    <a:prstGeom prst="rect">
                      <a:avLst/>
                    </a:prstGeom>
                  </pic:spPr>
                </pic:pic>
              </a:graphicData>
            </a:graphic>
          </wp:inline>
        </w:drawing>
      </w:r>
    </w:p>
    <w:p w14:paraId="3EBEA36D" w14:textId="00F33C84" w:rsidR="0011482D" w:rsidRPr="0011482D" w:rsidRDefault="0011482D" w:rsidP="0011482D">
      <w:pPr>
        <w:pStyle w:val="Caption"/>
        <w:jc w:val="center"/>
        <w:rPr>
          <w:sz w:val="16"/>
          <w:szCs w:val="16"/>
        </w:rPr>
      </w:pPr>
      <w:r w:rsidRPr="0011482D">
        <w:rPr>
          <w:sz w:val="16"/>
          <w:szCs w:val="16"/>
        </w:rPr>
        <w:t xml:space="preserve">Figure </w:t>
      </w:r>
      <w:r w:rsidRPr="0011482D">
        <w:rPr>
          <w:sz w:val="16"/>
          <w:szCs w:val="16"/>
        </w:rPr>
        <w:fldChar w:fldCharType="begin"/>
      </w:r>
      <w:r w:rsidRPr="0011482D">
        <w:rPr>
          <w:sz w:val="16"/>
          <w:szCs w:val="16"/>
        </w:rPr>
        <w:instrText xml:space="preserve"> SEQ Figure \* ARABIC </w:instrText>
      </w:r>
      <w:r w:rsidRPr="0011482D">
        <w:rPr>
          <w:sz w:val="16"/>
          <w:szCs w:val="16"/>
        </w:rPr>
        <w:fldChar w:fldCharType="separate"/>
      </w:r>
      <w:r w:rsidR="00C93F09">
        <w:rPr>
          <w:noProof/>
          <w:sz w:val="16"/>
          <w:szCs w:val="16"/>
        </w:rPr>
        <w:t>3</w:t>
      </w:r>
      <w:r w:rsidRPr="0011482D">
        <w:rPr>
          <w:sz w:val="16"/>
          <w:szCs w:val="16"/>
        </w:rPr>
        <w:fldChar w:fldCharType="end"/>
      </w:r>
      <w:r w:rsidRPr="0011482D">
        <w:rPr>
          <w:sz w:val="16"/>
          <w:szCs w:val="16"/>
        </w:rPr>
        <w:t xml:space="preserve"> - Encrypt the file and then show cipher text</w:t>
      </w:r>
    </w:p>
    <w:p w14:paraId="482577AA" w14:textId="77777777" w:rsidR="0011482D" w:rsidRDefault="0011482D" w:rsidP="0011482D">
      <w:pPr>
        <w:keepNext/>
        <w:jc w:val="center"/>
      </w:pPr>
      <w:r>
        <w:rPr>
          <w:noProof/>
        </w:rPr>
        <w:lastRenderedPageBreak/>
        <w:drawing>
          <wp:inline distT="0" distB="0" distL="0" distR="0" wp14:anchorId="61ACF875" wp14:editId="4FAAC5EE">
            <wp:extent cx="6858000" cy="58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6858000" cy="584200"/>
                    </a:xfrm>
                    <a:prstGeom prst="rect">
                      <a:avLst/>
                    </a:prstGeom>
                  </pic:spPr>
                </pic:pic>
              </a:graphicData>
            </a:graphic>
          </wp:inline>
        </w:drawing>
      </w:r>
    </w:p>
    <w:p w14:paraId="1B382B69" w14:textId="04221911" w:rsidR="0011482D" w:rsidRDefault="0011482D" w:rsidP="00E13FFA">
      <w:pPr>
        <w:pStyle w:val="Caption"/>
        <w:jc w:val="center"/>
        <w:rPr>
          <w:sz w:val="16"/>
          <w:szCs w:val="16"/>
        </w:rPr>
      </w:pPr>
      <w:r w:rsidRPr="0011482D">
        <w:rPr>
          <w:sz w:val="16"/>
          <w:szCs w:val="16"/>
        </w:rPr>
        <w:t xml:space="preserve">Figure </w:t>
      </w:r>
      <w:r w:rsidRPr="0011482D">
        <w:rPr>
          <w:sz w:val="16"/>
          <w:szCs w:val="16"/>
        </w:rPr>
        <w:fldChar w:fldCharType="begin"/>
      </w:r>
      <w:r w:rsidRPr="0011482D">
        <w:rPr>
          <w:sz w:val="16"/>
          <w:szCs w:val="16"/>
        </w:rPr>
        <w:instrText xml:space="preserve"> SEQ Figure \* ARABIC </w:instrText>
      </w:r>
      <w:r w:rsidRPr="0011482D">
        <w:rPr>
          <w:sz w:val="16"/>
          <w:szCs w:val="16"/>
        </w:rPr>
        <w:fldChar w:fldCharType="separate"/>
      </w:r>
      <w:r w:rsidR="00C93F09">
        <w:rPr>
          <w:noProof/>
          <w:sz w:val="16"/>
          <w:szCs w:val="16"/>
        </w:rPr>
        <w:t>4</w:t>
      </w:r>
      <w:r w:rsidRPr="0011482D">
        <w:rPr>
          <w:sz w:val="16"/>
          <w:szCs w:val="16"/>
        </w:rPr>
        <w:fldChar w:fldCharType="end"/>
      </w:r>
      <w:r w:rsidRPr="0011482D">
        <w:rPr>
          <w:sz w:val="16"/>
          <w:szCs w:val="16"/>
        </w:rPr>
        <w:t xml:space="preserve"> - Decrypt file and show plain text output</w:t>
      </w:r>
    </w:p>
    <w:p w14:paraId="1BACF33A" w14:textId="77777777" w:rsidR="00E13FFA" w:rsidRPr="00E13FFA" w:rsidRDefault="00E13FFA" w:rsidP="00E13FFA"/>
    <w:p w14:paraId="12881BA7" w14:textId="407F5D70" w:rsidR="0011482D" w:rsidRDefault="0011482D" w:rsidP="0011482D">
      <w:pPr>
        <w:spacing w:line="480" w:lineRule="auto"/>
        <w:ind w:firstLine="720"/>
        <w:jc w:val="both"/>
      </w:pPr>
      <w:r>
        <w:t>To begin using GPG, we need to create a key pair. We run `</w:t>
      </w:r>
      <w:proofErr w:type="spellStart"/>
      <w:r>
        <w:t>gpg</w:t>
      </w:r>
      <w:proofErr w:type="spellEnd"/>
      <w:r>
        <w:t xml:space="preserve"> --gen-key` and add in our name and email address and it saves the keys to our private GPG keyring. We use ‘</w:t>
      </w:r>
      <w:proofErr w:type="spellStart"/>
      <w:r>
        <w:t>wget</w:t>
      </w:r>
      <w:proofErr w:type="spellEnd"/>
      <w:r>
        <w:t>’ to pull down a second text file for use. We then run `</w:t>
      </w:r>
      <w:proofErr w:type="spellStart"/>
      <w:r>
        <w:t>gpg</w:t>
      </w:r>
      <w:proofErr w:type="spellEnd"/>
      <w:r>
        <w:t xml:space="preserve"> -e -r </w:t>
      </w:r>
      <w:hyperlink r:id="rId16" w:history="1">
        <w:r w:rsidRPr="00867F4E">
          <w:rPr>
            <w:rStyle w:val="Hyperlink"/>
          </w:rPr>
          <w:t>smf261@psu.edu</w:t>
        </w:r>
      </w:hyperlink>
      <w:r>
        <w:t xml:space="preserve"> textfile2.txt` </w:t>
      </w:r>
      <w:r w:rsidR="00E13FFA">
        <w:t>where -e tells it to encrypt and -r is the recipient for the message. We then decrypt the file with `</w:t>
      </w:r>
      <w:proofErr w:type="spellStart"/>
      <w:r w:rsidR="00E13FFA">
        <w:t>gpg</w:t>
      </w:r>
      <w:proofErr w:type="spellEnd"/>
      <w:r w:rsidR="00E13FFA">
        <w:t xml:space="preserve"> -d textfile2.txt.gpg`. We then export our public key from the key ring by running `</w:t>
      </w:r>
      <w:proofErr w:type="spellStart"/>
      <w:proofErr w:type="gramStart"/>
      <w:r w:rsidR="00E13FFA">
        <w:t>gpg</w:t>
      </w:r>
      <w:proofErr w:type="spellEnd"/>
      <w:r w:rsidR="00E13FFA">
        <w:t xml:space="preserve">  --</w:t>
      </w:r>
      <w:proofErr w:type="gramEnd"/>
      <w:r w:rsidR="00E13FFA">
        <w:t xml:space="preserve">export -a </w:t>
      </w:r>
      <w:hyperlink r:id="rId17" w:history="1">
        <w:r w:rsidR="00E13FFA" w:rsidRPr="00867F4E">
          <w:rPr>
            <w:rStyle w:val="Hyperlink"/>
          </w:rPr>
          <w:t>smf261@psu.edu</w:t>
        </w:r>
      </w:hyperlink>
      <w:r w:rsidR="00E13FFA">
        <w:t xml:space="preserve"> &gt; </w:t>
      </w:r>
      <w:proofErr w:type="spellStart"/>
      <w:r w:rsidR="00E13FFA">
        <w:t>public.key</w:t>
      </w:r>
      <w:proofErr w:type="spellEnd"/>
      <w:r w:rsidR="00E13FFA">
        <w:t xml:space="preserve">` so that we can share it either directly with other users or to be placed on a key server. If we are given another </w:t>
      </w:r>
      <w:proofErr w:type="gramStart"/>
      <w:r w:rsidR="00E13FFA">
        <w:t>users</w:t>
      </w:r>
      <w:proofErr w:type="gramEnd"/>
      <w:r w:rsidR="00E13FFA">
        <w:t xml:space="preserve"> public key, we import it to our key ring with `</w:t>
      </w:r>
      <w:proofErr w:type="spellStart"/>
      <w:r w:rsidR="00E13FFA">
        <w:t>gpg</w:t>
      </w:r>
      <w:proofErr w:type="spellEnd"/>
      <w:r w:rsidR="00E13FFA">
        <w:t xml:space="preserve"> --import </w:t>
      </w:r>
      <w:proofErr w:type="spellStart"/>
      <w:r w:rsidR="00E13FFA">
        <w:t>public.key</w:t>
      </w:r>
      <w:proofErr w:type="spellEnd"/>
      <w:r w:rsidR="00E13FFA">
        <w:t>`, and we can then list the keys in our key ring with `</w:t>
      </w:r>
      <w:proofErr w:type="spellStart"/>
      <w:r w:rsidR="00E13FFA">
        <w:t>gpg</w:t>
      </w:r>
      <w:proofErr w:type="spellEnd"/>
      <w:r w:rsidR="00E13FFA">
        <w:t xml:space="preserve"> --list-keys`.</w:t>
      </w:r>
    </w:p>
    <w:p w14:paraId="1A56AEC2" w14:textId="77777777" w:rsidR="00E13FFA" w:rsidRPr="00E13FFA" w:rsidRDefault="00E13FFA" w:rsidP="00E96798">
      <w:pPr>
        <w:keepNext/>
        <w:spacing w:beforeLines="120" w:before="288" w:afterLines="120" w:after="288"/>
        <w:jc w:val="center"/>
        <w:rPr>
          <w:sz w:val="16"/>
          <w:szCs w:val="16"/>
        </w:rPr>
      </w:pPr>
      <w:r w:rsidRPr="00E13FFA">
        <w:rPr>
          <w:noProof/>
          <w:sz w:val="16"/>
          <w:szCs w:val="16"/>
        </w:rPr>
        <w:drawing>
          <wp:inline distT="0" distB="0" distL="0" distR="0" wp14:anchorId="0AC291E5" wp14:editId="6EC11922">
            <wp:extent cx="5358984" cy="3154801"/>
            <wp:effectExtent l="0" t="0" r="63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a:stretch>
                      <a:fillRect/>
                    </a:stretch>
                  </pic:blipFill>
                  <pic:spPr>
                    <a:xfrm>
                      <a:off x="0" y="0"/>
                      <a:ext cx="5368903" cy="3160640"/>
                    </a:xfrm>
                    <a:prstGeom prst="rect">
                      <a:avLst/>
                    </a:prstGeom>
                  </pic:spPr>
                </pic:pic>
              </a:graphicData>
            </a:graphic>
          </wp:inline>
        </w:drawing>
      </w:r>
    </w:p>
    <w:p w14:paraId="27F8DF91" w14:textId="4EEB52CA" w:rsidR="00E13FFA" w:rsidRPr="00E96798" w:rsidRDefault="00E13FFA" w:rsidP="00E96798">
      <w:pPr>
        <w:pStyle w:val="Caption"/>
        <w:spacing w:beforeLines="120" w:before="288" w:afterLines="120" w:after="288"/>
        <w:jc w:val="center"/>
        <w:rPr>
          <w:sz w:val="16"/>
          <w:szCs w:val="16"/>
        </w:rPr>
      </w:pPr>
      <w:r w:rsidRPr="00E13FFA">
        <w:rPr>
          <w:sz w:val="16"/>
          <w:szCs w:val="16"/>
        </w:rPr>
        <w:t xml:space="preserve">Figure </w:t>
      </w:r>
      <w:r w:rsidRPr="00E13FFA">
        <w:rPr>
          <w:sz w:val="16"/>
          <w:szCs w:val="16"/>
        </w:rPr>
        <w:fldChar w:fldCharType="begin"/>
      </w:r>
      <w:r w:rsidRPr="00E13FFA">
        <w:rPr>
          <w:sz w:val="16"/>
          <w:szCs w:val="16"/>
        </w:rPr>
        <w:instrText xml:space="preserve"> SEQ Figure \* ARABIC </w:instrText>
      </w:r>
      <w:r w:rsidRPr="00E13FFA">
        <w:rPr>
          <w:sz w:val="16"/>
          <w:szCs w:val="16"/>
        </w:rPr>
        <w:fldChar w:fldCharType="separate"/>
      </w:r>
      <w:r w:rsidR="00C93F09">
        <w:rPr>
          <w:noProof/>
          <w:sz w:val="16"/>
          <w:szCs w:val="16"/>
        </w:rPr>
        <w:t>5</w:t>
      </w:r>
      <w:r w:rsidRPr="00E13FFA">
        <w:rPr>
          <w:sz w:val="16"/>
          <w:szCs w:val="16"/>
        </w:rPr>
        <w:fldChar w:fldCharType="end"/>
      </w:r>
      <w:r w:rsidRPr="00E13FFA">
        <w:rPr>
          <w:sz w:val="16"/>
          <w:szCs w:val="16"/>
        </w:rPr>
        <w:t xml:space="preserve"> - Generate a new public/private key pair</w:t>
      </w:r>
    </w:p>
    <w:p w14:paraId="02BE0408" w14:textId="77777777" w:rsidR="00E13FFA" w:rsidRPr="00E13FFA" w:rsidRDefault="00E13FFA" w:rsidP="00E96798">
      <w:pPr>
        <w:keepNext/>
        <w:spacing w:beforeLines="120" w:before="288" w:afterLines="120" w:after="288"/>
        <w:jc w:val="center"/>
        <w:rPr>
          <w:sz w:val="16"/>
          <w:szCs w:val="16"/>
        </w:rPr>
      </w:pPr>
      <w:r w:rsidRPr="00E13FFA">
        <w:rPr>
          <w:noProof/>
          <w:sz w:val="16"/>
          <w:szCs w:val="16"/>
        </w:rPr>
        <w:lastRenderedPageBreak/>
        <w:drawing>
          <wp:inline distT="0" distB="0" distL="0" distR="0" wp14:anchorId="2BE14653" wp14:editId="4904AF54">
            <wp:extent cx="5643797" cy="1967266"/>
            <wp:effectExtent l="0" t="0" r="0" b="127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9"/>
                    <a:stretch>
                      <a:fillRect/>
                    </a:stretch>
                  </pic:blipFill>
                  <pic:spPr>
                    <a:xfrm>
                      <a:off x="0" y="0"/>
                      <a:ext cx="5667126" cy="1975398"/>
                    </a:xfrm>
                    <a:prstGeom prst="rect">
                      <a:avLst/>
                    </a:prstGeom>
                  </pic:spPr>
                </pic:pic>
              </a:graphicData>
            </a:graphic>
          </wp:inline>
        </w:drawing>
      </w:r>
    </w:p>
    <w:p w14:paraId="554D12E7" w14:textId="02185D09" w:rsidR="00E13FFA" w:rsidRPr="00E96798" w:rsidRDefault="00E13FFA" w:rsidP="00E96798">
      <w:pPr>
        <w:pStyle w:val="Caption"/>
        <w:spacing w:beforeLines="120" w:before="288" w:afterLines="120" w:after="288"/>
        <w:jc w:val="center"/>
        <w:rPr>
          <w:sz w:val="16"/>
          <w:szCs w:val="16"/>
        </w:rPr>
      </w:pPr>
      <w:r w:rsidRPr="00E13FFA">
        <w:rPr>
          <w:sz w:val="16"/>
          <w:szCs w:val="16"/>
        </w:rPr>
        <w:t xml:space="preserve">Figure </w:t>
      </w:r>
      <w:r w:rsidRPr="00E13FFA">
        <w:rPr>
          <w:sz w:val="16"/>
          <w:szCs w:val="16"/>
        </w:rPr>
        <w:fldChar w:fldCharType="begin"/>
      </w:r>
      <w:r w:rsidRPr="00E13FFA">
        <w:rPr>
          <w:sz w:val="16"/>
          <w:szCs w:val="16"/>
        </w:rPr>
        <w:instrText xml:space="preserve"> SEQ Figure \* ARABIC </w:instrText>
      </w:r>
      <w:r w:rsidRPr="00E13FFA">
        <w:rPr>
          <w:sz w:val="16"/>
          <w:szCs w:val="16"/>
        </w:rPr>
        <w:fldChar w:fldCharType="separate"/>
      </w:r>
      <w:r w:rsidR="00C93F09">
        <w:rPr>
          <w:noProof/>
          <w:sz w:val="16"/>
          <w:szCs w:val="16"/>
        </w:rPr>
        <w:t>6</w:t>
      </w:r>
      <w:r w:rsidRPr="00E13FFA">
        <w:rPr>
          <w:sz w:val="16"/>
          <w:szCs w:val="16"/>
        </w:rPr>
        <w:fldChar w:fldCharType="end"/>
      </w:r>
      <w:r w:rsidRPr="00E13FFA">
        <w:rPr>
          <w:sz w:val="16"/>
          <w:szCs w:val="16"/>
        </w:rPr>
        <w:t xml:space="preserve"> - Read file, encrypt file, and show cipher text</w:t>
      </w:r>
    </w:p>
    <w:p w14:paraId="685AFBB3" w14:textId="77777777" w:rsidR="00E13FFA" w:rsidRPr="00E13FFA" w:rsidRDefault="00E13FFA" w:rsidP="00E96798">
      <w:pPr>
        <w:keepNext/>
        <w:spacing w:beforeLines="120" w:before="288" w:afterLines="120" w:after="288"/>
        <w:jc w:val="center"/>
        <w:rPr>
          <w:sz w:val="16"/>
          <w:szCs w:val="16"/>
        </w:rPr>
      </w:pPr>
      <w:r w:rsidRPr="00E13FFA">
        <w:rPr>
          <w:noProof/>
          <w:sz w:val="16"/>
          <w:szCs w:val="16"/>
        </w:rPr>
        <w:drawing>
          <wp:inline distT="0" distB="0" distL="0" distR="0" wp14:anchorId="12FF51F3" wp14:editId="215BBFB7">
            <wp:extent cx="4178300" cy="698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0"/>
                    <a:stretch>
                      <a:fillRect/>
                    </a:stretch>
                  </pic:blipFill>
                  <pic:spPr>
                    <a:xfrm>
                      <a:off x="0" y="0"/>
                      <a:ext cx="4178300" cy="698500"/>
                    </a:xfrm>
                    <a:prstGeom prst="rect">
                      <a:avLst/>
                    </a:prstGeom>
                  </pic:spPr>
                </pic:pic>
              </a:graphicData>
            </a:graphic>
          </wp:inline>
        </w:drawing>
      </w:r>
    </w:p>
    <w:p w14:paraId="69B14748" w14:textId="7399F87F" w:rsidR="00E13FFA" w:rsidRDefault="00E13FFA" w:rsidP="00E96798">
      <w:pPr>
        <w:pStyle w:val="Caption"/>
        <w:spacing w:beforeLines="120" w:before="288" w:afterLines="120" w:after="288"/>
        <w:jc w:val="center"/>
        <w:rPr>
          <w:sz w:val="16"/>
          <w:szCs w:val="16"/>
        </w:rPr>
      </w:pPr>
      <w:r w:rsidRPr="00E13FFA">
        <w:rPr>
          <w:sz w:val="16"/>
          <w:szCs w:val="16"/>
        </w:rPr>
        <w:t xml:space="preserve">Figure </w:t>
      </w:r>
      <w:r w:rsidRPr="00E13FFA">
        <w:rPr>
          <w:sz w:val="16"/>
          <w:szCs w:val="16"/>
        </w:rPr>
        <w:fldChar w:fldCharType="begin"/>
      </w:r>
      <w:r w:rsidRPr="00E13FFA">
        <w:rPr>
          <w:sz w:val="16"/>
          <w:szCs w:val="16"/>
        </w:rPr>
        <w:instrText xml:space="preserve"> SEQ Figure \* ARABIC </w:instrText>
      </w:r>
      <w:r w:rsidRPr="00E13FFA">
        <w:rPr>
          <w:sz w:val="16"/>
          <w:szCs w:val="16"/>
        </w:rPr>
        <w:fldChar w:fldCharType="separate"/>
      </w:r>
      <w:r w:rsidR="00C93F09">
        <w:rPr>
          <w:noProof/>
          <w:sz w:val="16"/>
          <w:szCs w:val="16"/>
        </w:rPr>
        <w:t>7</w:t>
      </w:r>
      <w:r w:rsidRPr="00E13FFA">
        <w:rPr>
          <w:sz w:val="16"/>
          <w:szCs w:val="16"/>
        </w:rPr>
        <w:fldChar w:fldCharType="end"/>
      </w:r>
      <w:r w:rsidRPr="00E13FFA">
        <w:rPr>
          <w:sz w:val="16"/>
          <w:szCs w:val="16"/>
        </w:rPr>
        <w:t xml:space="preserve"> - Remove original text file and then decrypt cipher text</w:t>
      </w:r>
    </w:p>
    <w:p w14:paraId="16A46C4B" w14:textId="77777777" w:rsidR="00E13FFA" w:rsidRPr="00E13FFA" w:rsidRDefault="00E13FFA" w:rsidP="00E96798">
      <w:pPr>
        <w:spacing w:beforeLines="120" w:before="288" w:afterLines="120" w:after="288"/>
      </w:pPr>
    </w:p>
    <w:p w14:paraId="3DC75A07" w14:textId="77777777" w:rsidR="00E13FFA" w:rsidRPr="00E13FFA" w:rsidRDefault="00E13FFA" w:rsidP="00E96798">
      <w:pPr>
        <w:keepNext/>
        <w:spacing w:beforeLines="120" w:before="288" w:afterLines="120" w:after="288"/>
        <w:jc w:val="center"/>
        <w:rPr>
          <w:sz w:val="16"/>
          <w:szCs w:val="16"/>
        </w:rPr>
      </w:pPr>
      <w:r w:rsidRPr="00E13FFA">
        <w:rPr>
          <w:noProof/>
          <w:sz w:val="16"/>
          <w:szCs w:val="16"/>
        </w:rPr>
        <w:lastRenderedPageBreak/>
        <w:drawing>
          <wp:inline distT="0" distB="0" distL="0" distR="0" wp14:anchorId="43B8EAEE" wp14:editId="41DC8057">
            <wp:extent cx="2833141" cy="4202317"/>
            <wp:effectExtent l="0" t="0" r="0" b="190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2841829" cy="4215204"/>
                    </a:xfrm>
                    <a:prstGeom prst="rect">
                      <a:avLst/>
                    </a:prstGeom>
                  </pic:spPr>
                </pic:pic>
              </a:graphicData>
            </a:graphic>
          </wp:inline>
        </w:drawing>
      </w:r>
    </w:p>
    <w:p w14:paraId="4306FC12" w14:textId="1CA27005" w:rsidR="00E13FFA" w:rsidRPr="00E96798" w:rsidRDefault="00E13FFA" w:rsidP="00E96798">
      <w:pPr>
        <w:pStyle w:val="Caption"/>
        <w:spacing w:beforeLines="120" w:before="288" w:afterLines="120" w:after="288"/>
        <w:jc w:val="center"/>
        <w:rPr>
          <w:sz w:val="16"/>
          <w:szCs w:val="16"/>
        </w:rPr>
      </w:pPr>
      <w:r w:rsidRPr="00E13FFA">
        <w:rPr>
          <w:sz w:val="16"/>
          <w:szCs w:val="16"/>
        </w:rPr>
        <w:t xml:space="preserve">Figure </w:t>
      </w:r>
      <w:r w:rsidRPr="00E13FFA">
        <w:rPr>
          <w:sz w:val="16"/>
          <w:szCs w:val="16"/>
        </w:rPr>
        <w:fldChar w:fldCharType="begin"/>
      </w:r>
      <w:r w:rsidRPr="00E13FFA">
        <w:rPr>
          <w:sz w:val="16"/>
          <w:szCs w:val="16"/>
        </w:rPr>
        <w:instrText xml:space="preserve"> SEQ Figure \* ARABIC </w:instrText>
      </w:r>
      <w:r w:rsidRPr="00E13FFA">
        <w:rPr>
          <w:sz w:val="16"/>
          <w:szCs w:val="16"/>
        </w:rPr>
        <w:fldChar w:fldCharType="separate"/>
      </w:r>
      <w:r w:rsidR="00C93F09">
        <w:rPr>
          <w:noProof/>
          <w:sz w:val="16"/>
          <w:szCs w:val="16"/>
        </w:rPr>
        <w:t>8</w:t>
      </w:r>
      <w:r w:rsidRPr="00E13FFA">
        <w:rPr>
          <w:sz w:val="16"/>
          <w:szCs w:val="16"/>
        </w:rPr>
        <w:fldChar w:fldCharType="end"/>
      </w:r>
      <w:r w:rsidRPr="00E13FFA">
        <w:rPr>
          <w:sz w:val="16"/>
          <w:szCs w:val="16"/>
        </w:rPr>
        <w:t xml:space="preserve"> - Export my public key from my key ring</w:t>
      </w:r>
    </w:p>
    <w:p w14:paraId="0DF32AA6" w14:textId="77777777" w:rsidR="00E13FFA" w:rsidRPr="00E13FFA" w:rsidRDefault="00E13FFA" w:rsidP="00E96798">
      <w:pPr>
        <w:keepNext/>
        <w:spacing w:beforeLines="120" w:before="288" w:afterLines="120" w:after="288"/>
        <w:jc w:val="center"/>
        <w:rPr>
          <w:sz w:val="16"/>
          <w:szCs w:val="16"/>
        </w:rPr>
      </w:pPr>
      <w:r w:rsidRPr="00E13FFA">
        <w:rPr>
          <w:noProof/>
          <w:sz w:val="16"/>
          <w:szCs w:val="16"/>
        </w:rPr>
        <w:drawing>
          <wp:inline distT="0" distB="0" distL="0" distR="0" wp14:anchorId="558A0BB6" wp14:editId="3775BC71">
            <wp:extent cx="3657600" cy="4953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2"/>
                    <a:stretch>
                      <a:fillRect/>
                    </a:stretch>
                  </pic:blipFill>
                  <pic:spPr>
                    <a:xfrm>
                      <a:off x="0" y="0"/>
                      <a:ext cx="3657600" cy="495300"/>
                    </a:xfrm>
                    <a:prstGeom prst="rect">
                      <a:avLst/>
                    </a:prstGeom>
                  </pic:spPr>
                </pic:pic>
              </a:graphicData>
            </a:graphic>
          </wp:inline>
        </w:drawing>
      </w:r>
    </w:p>
    <w:p w14:paraId="3CA645EB" w14:textId="22FEFA85" w:rsidR="00E13FFA" w:rsidRPr="00E13FFA" w:rsidRDefault="00E13FFA" w:rsidP="00E96798">
      <w:pPr>
        <w:pStyle w:val="Caption"/>
        <w:spacing w:beforeLines="120" w:before="288" w:afterLines="120" w:after="288"/>
        <w:jc w:val="center"/>
        <w:rPr>
          <w:sz w:val="16"/>
          <w:szCs w:val="16"/>
        </w:rPr>
      </w:pPr>
      <w:r w:rsidRPr="00E13FFA">
        <w:rPr>
          <w:sz w:val="16"/>
          <w:szCs w:val="16"/>
        </w:rPr>
        <w:t xml:space="preserve">Figure </w:t>
      </w:r>
      <w:r w:rsidRPr="00E13FFA">
        <w:rPr>
          <w:sz w:val="16"/>
          <w:szCs w:val="16"/>
        </w:rPr>
        <w:fldChar w:fldCharType="begin"/>
      </w:r>
      <w:r w:rsidRPr="00E13FFA">
        <w:rPr>
          <w:sz w:val="16"/>
          <w:szCs w:val="16"/>
        </w:rPr>
        <w:instrText xml:space="preserve"> SEQ Figure \* ARABIC </w:instrText>
      </w:r>
      <w:r w:rsidRPr="00E13FFA">
        <w:rPr>
          <w:sz w:val="16"/>
          <w:szCs w:val="16"/>
        </w:rPr>
        <w:fldChar w:fldCharType="separate"/>
      </w:r>
      <w:r w:rsidR="00C93F09">
        <w:rPr>
          <w:noProof/>
          <w:sz w:val="16"/>
          <w:szCs w:val="16"/>
        </w:rPr>
        <w:t>9</w:t>
      </w:r>
      <w:r w:rsidRPr="00E13FFA">
        <w:rPr>
          <w:sz w:val="16"/>
          <w:szCs w:val="16"/>
        </w:rPr>
        <w:fldChar w:fldCharType="end"/>
      </w:r>
      <w:r w:rsidRPr="00E13FFA">
        <w:rPr>
          <w:sz w:val="16"/>
          <w:szCs w:val="16"/>
        </w:rPr>
        <w:t xml:space="preserve"> - Import a key to my key ring</w:t>
      </w:r>
    </w:p>
    <w:p w14:paraId="3EF14F78" w14:textId="77777777" w:rsidR="00E13FFA" w:rsidRDefault="00E13FFA" w:rsidP="00E96798">
      <w:pPr>
        <w:keepNext/>
        <w:spacing w:beforeLines="120" w:before="288" w:afterLines="120" w:after="288"/>
        <w:jc w:val="center"/>
      </w:pPr>
      <w:r>
        <w:rPr>
          <w:noProof/>
        </w:rPr>
        <w:lastRenderedPageBreak/>
        <w:drawing>
          <wp:inline distT="0" distB="0" distL="0" distR="0" wp14:anchorId="16AC86E7" wp14:editId="1ECCF99E">
            <wp:extent cx="3620124" cy="2320592"/>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3"/>
                    <a:stretch>
                      <a:fillRect/>
                    </a:stretch>
                  </pic:blipFill>
                  <pic:spPr>
                    <a:xfrm>
                      <a:off x="0" y="0"/>
                      <a:ext cx="3624561" cy="2323436"/>
                    </a:xfrm>
                    <a:prstGeom prst="rect">
                      <a:avLst/>
                    </a:prstGeom>
                  </pic:spPr>
                </pic:pic>
              </a:graphicData>
            </a:graphic>
          </wp:inline>
        </w:drawing>
      </w:r>
    </w:p>
    <w:p w14:paraId="476A83C7" w14:textId="507DD02B" w:rsidR="00E13FFA" w:rsidRPr="00E96798" w:rsidRDefault="00E13FFA" w:rsidP="00E96798">
      <w:pPr>
        <w:pStyle w:val="Caption"/>
        <w:spacing w:beforeLines="120" w:before="288" w:afterLines="120" w:after="288"/>
        <w:jc w:val="center"/>
        <w:rPr>
          <w:sz w:val="16"/>
          <w:szCs w:val="16"/>
        </w:rPr>
      </w:pPr>
      <w:r w:rsidRPr="00E96798">
        <w:rPr>
          <w:sz w:val="16"/>
          <w:szCs w:val="16"/>
        </w:rPr>
        <w:t xml:space="preserve">Figure </w:t>
      </w:r>
      <w:r w:rsidRPr="00E96798">
        <w:rPr>
          <w:sz w:val="16"/>
          <w:szCs w:val="16"/>
        </w:rPr>
        <w:fldChar w:fldCharType="begin"/>
      </w:r>
      <w:r w:rsidRPr="00E96798">
        <w:rPr>
          <w:sz w:val="16"/>
          <w:szCs w:val="16"/>
        </w:rPr>
        <w:instrText xml:space="preserve"> SEQ Figure \* ARABIC </w:instrText>
      </w:r>
      <w:r w:rsidRPr="00E96798">
        <w:rPr>
          <w:sz w:val="16"/>
          <w:szCs w:val="16"/>
        </w:rPr>
        <w:fldChar w:fldCharType="separate"/>
      </w:r>
      <w:r w:rsidR="00C93F09">
        <w:rPr>
          <w:noProof/>
          <w:sz w:val="16"/>
          <w:szCs w:val="16"/>
        </w:rPr>
        <w:t>10</w:t>
      </w:r>
      <w:r w:rsidRPr="00E96798">
        <w:rPr>
          <w:sz w:val="16"/>
          <w:szCs w:val="16"/>
        </w:rPr>
        <w:fldChar w:fldCharType="end"/>
      </w:r>
      <w:r w:rsidRPr="00E96798">
        <w:rPr>
          <w:sz w:val="16"/>
          <w:szCs w:val="16"/>
        </w:rPr>
        <w:t xml:space="preserve"> - List all keys in key ring</w:t>
      </w:r>
    </w:p>
    <w:p w14:paraId="69690DE9" w14:textId="51224CF2" w:rsidR="00E13FFA" w:rsidRPr="00C93F09" w:rsidRDefault="00E96798" w:rsidP="00C93F09">
      <w:pPr>
        <w:spacing w:line="480" w:lineRule="auto"/>
        <w:ind w:firstLine="720"/>
        <w:jc w:val="both"/>
        <w:rPr>
          <w:b/>
          <w:bCs/>
        </w:rPr>
      </w:pPr>
      <w:r w:rsidRPr="00C93F09">
        <w:rPr>
          <w:rStyle w:val="Strong"/>
          <w:b w:val="0"/>
          <w:bCs w:val="0"/>
        </w:rPr>
        <w:t>We digitally sign a file with `</w:t>
      </w:r>
      <w:proofErr w:type="spellStart"/>
      <w:r w:rsidRPr="00C93F09">
        <w:rPr>
          <w:rStyle w:val="Strong"/>
          <w:b w:val="0"/>
          <w:bCs w:val="0"/>
        </w:rPr>
        <w:t>gpg</w:t>
      </w:r>
      <w:proofErr w:type="spellEnd"/>
      <w:r w:rsidRPr="00C93F09">
        <w:rPr>
          <w:rStyle w:val="Strong"/>
          <w:b w:val="0"/>
          <w:bCs w:val="0"/>
        </w:rPr>
        <w:t xml:space="preserve"> --sign textfile2.txt` which signs the file and them compresses it and creates a binary file called ‘textfile2.txt.gpg’. The signature is validated with `</w:t>
      </w:r>
      <w:proofErr w:type="spellStart"/>
      <w:r w:rsidRPr="00C93F09">
        <w:rPr>
          <w:rStyle w:val="Strong"/>
          <w:b w:val="0"/>
          <w:bCs w:val="0"/>
        </w:rPr>
        <w:t>gpg</w:t>
      </w:r>
      <w:proofErr w:type="spellEnd"/>
      <w:r w:rsidRPr="00C93F09">
        <w:rPr>
          <w:rStyle w:val="Strong"/>
          <w:b w:val="0"/>
          <w:bCs w:val="0"/>
        </w:rPr>
        <w:t xml:space="preserve"> --verify textfile2.txt.gpg`. We can make a clear text signature with `</w:t>
      </w:r>
      <w:proofErr w:type="spellStart"/>
      <w:r w:rsidRPr="00C93F09">
        <w:rPr>
          <w:rStyle w:val="Strong"/>
          <w:b w:val="0"/>
          <w:bCs w:val="0"/>
        </w:rPr>
        <w:t>gpg</w:t>
      </w:r>
      <w:proofErr w:type="spellEnd"/>
      <w:r w:rsidRPr="00C93F09">
        <w:rPr>
          <w:rStyle w:val="Strong"/>
          <w:b w:val="0"/>
          <w:bCs w:val="0"/>
        </w:rPr>
        <w:t xml:space="preserve"> --clear-sign textfile2.txt` which signs the file but </w:t>
      </w:r>
      <w:r w:rsidRPr="00C93F09">
        <w:rPr>
          <w:rStyle w:val="Strong"/>
          <w:b w:val="0"/>
          <w:bCs w:val="0"/>
        </w:rPr>
        <w:t xml:space="preserve">doesn’t otherwise modify the file </w:t>
      </w:r>
      <w:r w:rsidRPr="00C93F09">
        <w:rPr>
          <w:rStyle w:val="Strong"/>
          <w:b w:val="0"/>
          <w:bCs w:val="0"/>
        </w:rPr>
        <w:t>and creates a plain text file and signature called ‘textfile2.txt.asc’ which can be verified in the same way `</w:t>
      </w:r>
      <w:proofErr w:type="spellStart"/>
      <w:r w:rsidRPr="00C93F09">
        <w:rPr>
          <w:rStyle w:val="Strong"/>
          <w:b w:val="0"/>
          <w:bCs w:val="0"/>
        </w:rPr>
        <w:t>gpg</w:t>
      </w:r>
      <w:proofErr w:type="spellEnd"/>
      <w:r w:rsidRPr="00C93F09">
        <w:rPr>
          <w:rStyle w:val="Strong"/>
          <w:b w:val="0"/>
          <w:bCs w:val="0"/>
        </w:rPr>
        <w:t xml:space="preserve"> --verify textfile2.txt.asc`. There is a third method for signing a document that creates a detached signature, where both the document and the detached signature are needed to verify that the signature integrity is </w:t>
      </w:r>
      <w:proofErr w:type="spellStart"/>
      <w:proofErr w:type="gramStart"/>
      <w:r w:rsidRPr="00C93F09">
        <w:rPr>
          <w:rStyle w:val="Strong"/>
          <w:b w:val="0"/>
          <w:bCs w:val="0"/>
        </w:rPr>
        <w:t>in tact</w:t>
      </w:r>
      <w:proofErr w:type="spellEnd"/>
      <w:proofErr w:type="gramEnd"/>
      <w:r w:rsidRPr="00C93F09">
        <w:rPr>
          <w:rStyle w:val="Strong"/>
          <w:b w:val="0"/>
          <w:bCs w:val="0"/>
        </w:rPr>
        <w:t>, this is done with `</w:t>
      </w:r>
      <w:proofErr w:type="spellStart"/>
      <w:r w:rsidRPr="00C93F09">
        <w:rPr>
          <w:rStyle w:val="Strong"/>
          <w:b w:val="0"/>
          <w:bCs w:val="0"/>
        </w:rPr>
        <w:t>gpg</w:t>
      </w:r>
      <w:proofErr w:type="spellEnd"/>
      <w:r w:rsidRPr="00C93F09">
        <w:rPr>
          <w:rStyle w:val="Strong"/>
          <w:b w:val="0"/>
          <w:bCs w:val="0"/>
        </w:rPr>
        <w:t xml:space="preserve"> </w:t>
      </w:r>
      <w:r w:rsidR="00C93F09" w:rsidRPr="00C93F09">
        <w:rPr>
          <w:rStyle w:val="Strong"/>
          <w:b w:val="0"/>
          <w:bCs w:val="0"/>
        </w:rPr>
        <w:t>--</w:t>
      </w:r>
      <w:r w:rsidRPr="00C93F09">
        <w:rPr>
          <w:rStyle w:val="Strong"/>
          <w:b w:val="0"/>
          <w:bCs w:val="0"/>
        </w:rPr>
        <w:t>detach-sign textfile2.txt` which creates</w:t>
      </w:r>
      <w:r w:rsidR="00C93F09" w:rsidRPr="00C93F09">
        <w:rPr>
          <w:rStyle w:val="Strong"/>
          <w:b w:val="0"/>
          <w:bCs w:val="0"/>
        </w:rPr>
        <w:t xml:space="preserve"> the detached file in ‘textfile2.txt.sig’.</w:t>
      </w:r>
    </w:p>
    <w:p w14:paraId="73B0EC03" w14:textId="77777777" w:rsidR="00C93F09" w:rsidRDefault="00C93F09" w:rsidP="00C93F09">
      <w:pPr>
        <w:keepNext/>
        <w:spacing w:before="120" w:after="120"/>
        <w:jc w:val="center"/>
      </w:pPr>
      <w:r>
        <w:rPr>
          <w:noProof/>
        </w:rPr>
        <w:drawing>
          <wp:inline distT="0" distB="0" distL="0" distR="0" wp14:anchorId="47A15F7D" wp14:editId="324789E5">
            <wp:extent cx="3590144" cy="570619"/>
            <wp:effectExtent l="0" t="0" r="0" b="127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4"/>
                    <a:stretch>
                      <a:fillRect/>
                    </a:stretch>
                  </pic:blipFill>
                  <pic:spPr>
                    <a:xfrm>
                      <a:off x="0" y="0"/>
                      <a:ext cx="3645958" cy="579490"/>
                    </a:xfrm>
                    <a:prstGeom prst="rect">
                      <a:avLst/>
                    </a:prstGeom>
                  </pic:spPr>
                </pic:pic>
              </a:graphicData>
            </a:graphic>
          </wp:inline>
        </w:drawing>
      </w:r>
    </w:p>
    <w:p w14:paraId="1C5759AA" w14:textId="0C908526" w:rsidR="00E13FFA" w:rsidRPr="00C93F09" w:rsidRDefault="00C93F09" w:rsidP="00C93F09">
      <w:pPr>
        <w:pStyle w:val="Caption"/>
        <w:jc w:val="center"/>
        <w:rPr>
          <w:sz w:val="16"/>
          <w:szCs w:val="16"/>
        </w:rPr>
      </w:pPr>
      <w:r w:rsidRPr="00C93F09">
        <w:rPr>
          <w:sz w:val="16"/>
          <w:szCs w:val="16"/>
        </w:rPr>
        <w:t xml:space="preserve">Figure </w:t>
      </w:r>
      <w:r w:rsidRPr="00C93F09">
        <w:rPr>
          <w:sz w:val="16"/>
          <w:szCs w:val="16"/>
        </w:rPr>
        <w:fldChar w:fldCharType="begin"/>
      </w:r>
      <w:r w:rsidRPr="00C93F09">
        <w:rPr>
          <w:sz w:val="16"/>
          <w:szCs w:val="16"/>
        </w:rPr>
        <w:instrText xml:space="preserve"> SEQ Figure \* ARABIC </w:instrText>
      </w:r>
      <w:r w:rsidRPr="00C93F09">
        <w:rPr>
          <w:sz w:val="16"/>
          <w:szCs w:val="16"/>
        </w:rPr>
        <w:fldChar w:fldCharType="separate"/>
      </w:r>
      <w:r>
        <w:rPr>
          <w:noProof/>
          <w:sz w:val="16"/>
          <w:szCs w:val="16"/>
        </w:rPr>
        <w:t>11</w:t>
      </w:r>
      <w:r w:rsidRPr="00C93F09">
        <w:rPr>
          <w:sz w:val="16"/>
          <w:szCs w:val="16"/>
        </w:rPr>
        <w:fldChar w:fldCharType="end"/>
      </w:r>
      <w:r w:rsidRPr="00C93F09">
        <w:rPr>
          <w:sz w:val="16"/>
          <w:szCs w:val="16"/>
        </w:rPr>
        <w:t xml:space="preserve"> - GPG basic digital signature</w:t>
      </w:r>
    </w:p>
    <w:p w14:paraId="75E7FFD9" w14:textId="77777777" w:rsidR="00C93F09" w:rsidRDefault="00C93F09" w:rsidP="00C93F09">
      <w:pPr>
        <w:keepNext/>
        <w:spacing w:before="120" w:after="120"/>
        <w:jc w:val="center"/>
      </w:pPr>
      <w:r>
        <w:rPr>
          <w:noProof/>
        </w:rPr>
        <w:drawing>
          <wp:inline distT="0" distB="0" distL="0" distR="0" wp14:anchorId="1C937987" wp14:editId="70A25F1D">
            <wp:extent cx="3792511" cy="699244"/>
            <wp:effectExtent l="0" t="0" r="508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5"/>
                    <a:stretch>
                      <a:fillRect/>
                    </a:stretch>
                  </pic:blipFill>
                  <pic:spPr>
                    <a:xfrm>
                      <a:off x="0" y="0"/>
                      <a:ext cx="3829219" cy="706012"/>
                    </a:xfrm>
                    <a:prstGeom prst="rect">
                      <a:avLst/>
                    </a:prstGeom>
                  </pic:spPr>
                </pic:pic>
              </a:graphicData>
            </a:graphic>
          </wp:inline>
        </w:drawing>
      </w:r>
    </w:p>
    <w:p w14:paraId="06F52FFD" w14:textId="5D2AFEDC" w:rsidR="00C93F09" w:rsidRPr="00C93F09" w:rsidRDefault="00C93F09" w:rsidP="00C93F09">
      <w:pPr>
        <w:pStyle w:val="Caption"/>
        <w:jc w:val="center"/>
        <w:rPr>
          <w:sz w:val="16"/>
          <w:szCs w:val="16"/>
        </w:rPr>
      </w:pPr>
      <w:r w:rsidRPr="00C93F09">
        <w:rPr>
          <w:sz w:val="16"/>
          <w:szCs w:val="16"/>
        </w:rPr>
        <w:t xml:space="preserve">Figure </w:t>
      </w:r>
      <w:r w:rsidRPr="00C93F09">
        <w:rPr>
          <w:sz w:val="16"/>
          <w:szCs w:val="16"/>
        </w:rPr>
        <w:fldChar w:fldCharType="begin"/>
      </w:r>
      <w:r w:rsidRPr="00C93F09">
        <w:rPr>
          <w:sz w:val="16"/>
          <w:szCs w:val="16"/>
        </w:rPr>
        <w:instrText xml:space="preserve"> SEQ Figure \* ARABIC </w:instrText>
      </w:r>
      <w:r w:rsidRPr="00C93F09">
        <w:rPr>
          <w:sz w:val="16"/>
          <w:szCs w:val="16"/>
        </w:rPr>
        <w:fldChar w:fldCharType="separate"/>
      </w:r>
      <w:r>
        <w:rPr>
          <w:noProof/>
          <w:sz w:val="16"/>
          <w:szCs w:val="16"/>
        </w:rPr>
        <w:t>12</w:t>
      </w:r>
      <w:r w:rsidRPr="00C93F09">
        <w:rPr>
          <w:sz w:val="16"/>
          <w:szCs w:val="16"/>
        </w:rPr>
        <w:fldChar w:fldCharType="end"/>
      </w:r>
      <w:r w:rsidRPr="00C93F09">
        <w:rPr>
          <w:sz w:val="16"/>
          <w:szCs w:val="16"/>
        </w:rPr>
        <w:t xml:space="preserve"> - GPG clear-signed signature</w:t>
      </w:r>
    </w:p>
    <w:p w14:paraId="0D562A4B" w14:textId="77777777" w:rsidR="00C93F09" w:rsidRDefault="00C93F09" w:rsidP="00C93F09">
      <w:pPr>
        <w:keepNext/>
        <w:spacing w:before="120" w:after="120"/>
        <w:jc w:val="center"/>
      </w:pPr>
      <w:r>
        <w:rPr>
          <w:noProof/>
        </w:rPr>
        <w:drawing>
          <wp:inline distT="0" distB="0" distL="0" distR="0" wp14:anchorId="091FF25C" wp14:editId="56C98B1C">
            <wp:extent cx="3650105" cy="680727"/>
            <wp:effectExtent l="0" t="0" r="0" b="50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3679871" cy="686278"/>
                    </a:xfrm>
                    <a:prstGeom prst="rect">
                      <a:avLst/>
                    </a:prstGeom>
                  </pic:spPr>
                </pic:pic>
              </a:graphicData>
            </a:graphic>
          </wp:inline>
        </w:drawing>
      </w:r>
    </w:p>
    <w:p w14:paraId="323AD3AB" w14:textId="11F92EDB" w:rsidR="00C93F09" w:rsidRPr="00C93F09" w:rsidRDefault="00C93F09" w:rsidP="00C93F09">
      <w:pPr>
        <w:pStyle w:val="Caption"/>
        <w:jc w:val="center"/>
        <w:rPr>
          <w:sz w:val="16"/>
          <w:szCs w:val="16"/>
        </w:rPr>
      </w:pPr>
      <w:r w:rsidRPr="00C93F09">
        <w:rPr>
          <w:sz w:val="16"/>
          <w:szCs w:val="16"/>
        </w:rPr>
        <w:t xml:space="preserve">Figure </w:t>
      </w:r>
      <w:r w:rsidRPr="00C93F09">
        <w:rPr>
          <w:sz w:val="16"/>
          <w:szCs w:val="16"/>
        </w:rPr>
        <w:fldChar w:fldCharType="begin"/>
      </w:r>
      <w:r w:rsidRPr="00C93F09">
        <w:rPr>
          <w:sz w:val="16"/>
          <w:szCs w:val="16"/>
        </w:rPr>
        <w:instrText xml:space="preserve"> SEQ Figure \* ARABIC </w:instrText>
      </w:r>
      <w:r w:rsidRPr="00C93F09">
        <w:rPr>
          <w:sz w:val="16"/>
          <w:szCs w:val="16"/>
        </w:rPr>
        <w:fldChar w:fldCharType="separate"/>
      </w:r>
      <w:r>
        <w:rPr>
          <w:noProof/>
          <w:sz w:val="16"/>
          <w:szCs w:val="16"/>
        </w:rPr>
        <w:t>13</w:t>
      </w:r>
      <w:r w:rsidRPr="00C93F09">
        <w:rPr>
          <w:sz w:val="16"/>
          <w:szCs w:val="16"/>
        </w:rPr>
        <w:fldChar w:fldCharType="end"/>
      </w:r>
      <w:r w:rsidRPr="00C93F09">
        <w:rPr>
          <w:sz w:val="16"/>
          <w:szCs w:val="16"/>
        </w:rPr>
        <w:t xml:space="preserve"> - GPG detached signature</w:t>
      </w:r>
    </w:p>
    <w:p w14:paraId="2A59DA22" w14:textId="3890EBAE" w:rsidR="00C93F09" w:rsidRDefault="00C93F09" w:rsidP="00C93F09">
      <w:pPr>
        <w:spacing w:line="480" w:lineRule="auto"/>
        <w:jc w:val="both"/>
      </w:pPr>
      <w:r>
        <w:lastRenderedPageBreak/>
        <w:tab/>
        <w:t>Finally, we can go to a key server and search for my last name ‘</w:t>
      </w:r>
      <w:proofErr w:type="spellStart"/>
      <w:r>
        <w:t>finlon</w:t>
      </w:r>
      <w:proofErr w:type="spellEnd"/>
      <w:r>
        <w:t xml:space="preserve">’ and find various GPG keys that I’ve used since 2010. They have number keys, subkeys, and signatures that create a Web of Trust with my coworkers and colleagues. </w:t>
      </w:r>
    </w:p>
    <w:p w14:paraId="50A44C8C" w14:textId="77777777" w:rsidR="00C93F09" w:rsidRDefault="00C93F09" w:rsidP="00C93F09">
      <w:pPr>
        <w:keepNext/>
        <w:spacing w:before="120" w:after="120"/>
        <w:jc w:val="center"/>
      </w:pPr>
      <w:r>
        <w:rPr>
          <w:noProof/>
        </w:rPr>
        <w:drawing>
          <wp:inline distT="0" distB="0" distL="0" distR="0" wp14:anchorId="2E2F66B5" wp14:editId="420E6D64">
            <wp:extent cx="4699416" cy="3790205"/>
            <wp:effectExtent l="0" t="0" r="0" b="0"/>
            <wp:docPr id="21" name="Picture 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low confidence"/>
                    <pic:cNvPicPr/>
                  </pic:nvPicPr>
                  <pic:blipFill>
                    <a:blip r:embed="rId27"/>
                    <a:stretch>
                      <a:fillRect/>
                    </a:stretch>
                  </pic:blipFill>
                  <pic:spPr>
                    <a:xfrm>
                      <a:off x="0" y="0"/>
                      <a:ext cx="4713535" cy="3801593"/>
                    </a:xfrm>
                    <a:prstGeom prst="rect">
                      <a:avLst/>
                    </a:prstGeom>
                  </pic:spPr>
                </pic:pic>
              </a:graphicData>
            </a:graphic>
          </wp:inline>
        </w:drawing>
      </w:r>
    </w:p>
    <w:p w14:paraId="2AAE556B" w14:textId="4AC9CCC9" w:rsidR="00C93F09" w:rsidRPr="00C93F09" w:rsidRDefault="00C93F09" w:rsidP="00C93F09">
      <w:pPr>
        <w:pStyle w:val="Caption"/>
        <w:jc w:val="center"/>
        <w:rPr>
          <w:sz w:val="16"/>
          <w:szCs w:val="16"/>
        </w:rPr>
      </w:pPr>
      <w:r w:rsidRPr="00C93F09">
        <w:rPr>
          <w:sz w:val="16"/>
          <w:szCs w:val="16"/>
        </w:rPr>
        <w:t xml:space="preserve">Figure </w:t>
      </w:r>
      <w:r w:rsidRPr="00C93F09">
        <w:rPr>
          <w:sz w:val="16"/>
          <w:szCs w:val="16"/>
        </w:rPr>
        <w:fldChar w:fldCharType="begin"/>
      </w:r>
      <w:r w:rsidRPr="00C93F09">
        <w:rPr>
          <w:sz w:val="16"/>
          <w:szCs w:val="16"/>
        </w:rPr>
        <w:instrText xml:space="preserve"> SEQ Figure \* ARABIC </w:instrText>
      </w:r>
      <w:r w:rsidRPr="00C93F09">
        <w:rPr>
          <w:sz w:val="16"/>
          <w:szCs w:val="16"/>
        </w:rPr>
        <w:fldChar w:fldCharType="separate"/>
      </w:r>
      <w:r>
        <w:rPr>
          <w:noProof/>
          <w:sz w:val="16"/>
          <w:szCs w:val="16"/>
        </w:rPr>
        <w:t>14</w:t>
      </w:r>
      <w:r w:rsidRPr="00C93F09">
        <w:rPr>
          <w:sz w:val="16"/>
          <w:szCs w:val="16"/>
        </w:rPr>
        <w:fldChar w:fldCharType="end"/>
      </w:r>
      <w:r w:rsidRPr="00C93F09">
        <w:rPr>
          <w:sz w:val="16"/>
          <w:szCs w:val="16"/>
        </w:rPr>
        <w:t xml:space="preserve"> - GPG key with subkeys for different email address with signatures</w:t>
      </w:r>
    </w:p>
    <w:p w14:paraId="43289368" w14:textId="77777777" w:rsidR="00C93F09" w:rsidRDefault="00C93F09" w:rsidP="00C93F09">
      <w:pPr>
        <w:keepNext/>
        <w:spacing w:before="120" w:after="120"/>
        <w:jc w:val="center"/>
      </w:pPr>
      <w:r>
        <w:rPr>
          <w:noProof/>
        </w:rPr>
        <w:lastRenderedPageBreak/>
        <w:drawing>
          <wp:inline distT="0" distB="0" distL="0" distR="0" wp14:anchorId="0B06FF28" wp14:editId="49F3EBAF">
            <wp:extent cx="5410200" cy="5118100"/>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28"/>
                    <a:stretch>
                      <a:fillRect/>
                    </a:stretch>
                  </pic:blipFill>
                  <pic:spPr>
                    <a:xfrm>
                      <a:off x="0" y="0"/>
                      <a:ext cx="5410200" cy="5118100"/>
                    </a:xfrm>
                    <a:prstGeom prst="rect">
                      <a:avLst/>
                    </a:prstGeom>
                  </pic:spPr>
                </pic:pic>
              </a:graphicData>
            </a:graphic>
          </wp:inline>
        </w:drawing>
      </w:r>
    </w:p>
    <w:p w14:paraId="515DE83D" w14:textId="5018F9DA" w:rsidR="00C93F09" w:rsidRPr="00C93F09" w:rsidRDefault="00C93F09" w:rsidP="00C93F09">
      <w:pPr>
        <w:pStyle w:val="Caption"/>
        <w:jc w:val="center"/>
        <w:rPr>
          <w:sz w:val="16"/>
          <w:szCs w:val="16"/>
        </w:rPr>
      </w:pPr>
      <w:r w:rsidRPr="00C93F09">
        <w:rPr>
          <w:sz w:val="16"/>
          <w:szCs w:val="16"/>
        </w:rPr>
        <w:t xml:space="preserve">Figure </w:t>
      </w:r>
      <w:r w:rsidRPr="00C93F09">
        <w:rPr>
          <w:sz w:val="16"/>
          <w:szCs w:val="16"/>
        </w:rPr>
        <w:fldChar w:fldCharType="begin"/>
      </w:r>
      <w:r w:rsidRPr="00C93F09">
        <w:rPr>
          <w:sz w:val="16"/>
          <w:szCs w:val="16"/>
        </w:rPr>
        <w:instrText xml:space="preserve"> SEQ Figure \* ARABIC </w:instrText>
      </w:r>
      <w:r w:rsidRPr="00C93F09">
        <w:rPr>
          <w:sz w:val="16"/>
          <w:szCs w:val="16"/>
        </w:rPr>
        <w:fldChar w:fldCharType="separate"/>
      </w:r>
      <w:r w:rsidRPr="00C93F09">
        <w:rPr>
          <w:noProof/>
          <w:sz w:val="16"/>
          <w:szCs w:val="16"/>
        </w:rPr>
        <w:t>15</w:t>
      </w:r>
      <w:r w:rsidRPr="00C93F09">
        <w:rPr>
          <w:sz w:val="16"/>
          <w:szCs w:val="16"/>
        </w:rPr>
        <w:fldChar w:fldCharType="end"/>
      </w:r>
      <w:r w:rsidRPr="00C93F09">
        <w:rPr>
          <w:sz w:val="16"/>
          <w:szCs w:val="16"/>
        </w:rPr>
        <w:t xml:space="preserve"> - GPG key on key server with signatures and</w:t>
      </w:r>
      <w:r>
        <w:rPr>
          <w:sz w:val="16"/>
          <w:szCs w:val="16"/>
        </w:rPr>
        <w:t xml:space="preserve"> signed</w:t>
      </w:r>
      <w:r w:rsidRPr="00C93F09">
        <w:rPr>
          <w:sz w:val="16"/>
          <w:szCs w:val="16"/>
        </w:rPr>
        <w:t xml:space="preserve"> image</w:t>
      </w:r>
    </w:p>
    <w:p w14:paraId="470CC843" w14:textId="77777777" w:rsidR="00EE500A" w:rsidRDefault="00EE500A" w:rsidP="00FE5C3A">
      <w:pPr>
        <w:pStyle w:val="Heading1"/>
        <w:ind w:firstLine="0"/>
        <w:jc w:val="center"/>
        <w:rPr>
          <w:rStyle w:val="Strong"/>
          <w:b/>
          <w:bCs w:val="0"/>
        </w:rPr>
      </w:pPr>
    </w:p>
    <w:p w14:paraId="4A0A2594" w14:textId="77777777" w:rsidR="00EE500A" w:rsidRDefault="00EE500A" w:rsidP="00FE5C3A">
      <w:pPr>
        <w:pStyle w:val="Heading1"/>
        <w:ind w:firstLine="0"/>
        <w:jc w:val="center"/>
        <w:rPr>
          <w:rStyle w:val="Strong"/>
          <w:b/>
          <w:bCs w:val="0"/>
        </w:rPr>
      </w:pPr>
    </w:p>
    <w:p w14:paraId="6637EC92" w14:textId="77777777" w:rsidR="00EE500A" w:rsidRDefault="00EE500A" w:rsidP="00FE5C3A">
      <w:pPr>
        <w:pStyle w:val="Heading1"/>
        <w:ind w:firstLine="0"/>
        <w:jc w:val="center"/>
        <w:rPr>
          <w:rStyle w:val="Strong"/>
          <w:b/>
          <w:bCs w:val="0"/>
        </w:rPr>
      </w:pPr>
    </w:p>
    <w:p w14:paraId="40AE7A55" w14:textId="77777777" w:rsidR="00EE500A" w:rsidRDefault="00EE500A" w:rsidP="00FE5C3A">
      <w:pPr>
        <w:pStyle w:val="Heading1"/>
        <w:ind w:firstLine="0"/>
        <w:jc w:val="center"/>
        <w:rPr>
          <w:rStyle w:val="Strong"/>
          <w:b/>
          <w:bCs w:val="0"/>
        </w:rPr>
      </w:pPr>
    </w:p>
    <w:p w14:paraId="592A4165" w14:textId="77777777" w:rsidR="00C93F09" w:rsidRDefault="00C93F09">
      <w:pPr>
        <w:rPr>
          <w:rStyle w:val="Strong"/>
          <w:bCs w:val="0"/>
          <w:kern w:val="28"/>
        </w:rPr>
      </w:pPr>
      <w:r>
        <w:rPr>
          <w:rStyle w:val="Strong"/>
          <w:b w:val="0"/>
          <w:bCs w:val="0"/>
        </w:rPr>
        <w:br w:type="page"/>
      </w:r>
    </w:p>
    <w:p w14:paraId="773C4D46" w14:textId="693609FE" w:rsidR="00460E99" w:rsidRDefault="00460E99" w:rsidP="00FE5C3A">
      <w:pPr>
        <w:pStyle w:val="Heading1"/>
        <w:ind w:firstLine="0"/>
        <w:jc w:val="center"/>
      </w:pPr>
      <w:bookmarkStart w:id="7" w:name="_Toc86961718"/>
      <w:r w:rsidRPr="00271429">
        <w:rPr>
          <w:rStyle w:val="Strong"/>
          <w:b/>
          <w:bCs w:val="0"/>
        </w:rPr>
        <w:lastRenderedPageBreak/>
        <w:t>References</w:t>
      </w:r>
      <w:bookmarkEnd w:id="7"/>
    </w:p>
    <w:p w14:paraId="5B4E7470" w14:textId="77777777" w:rsidR="00C93F09" w:rsidRDefault="00C93F09" w:rsidP="00C93F09">
      <w:pPr>
        <w:spacing w:line="480" w:lineRule="auto"/>
        <w:ind w:left="480" w:hanging="480"/>
      </w:pPr>
      <w:r>
        <w:rPr>
          <w:i/>
          <w:iCs/>
        </w:rPr>
        <w:t>Building your web of trust</w:t>
      </w:r>
      <w:r>
        <w:t xml:space="preserve">. (n.d.). Retrieved November 4, 2021, from </w:t>
      </w:r>
      <w:hyperlink r:id="rId29" w:history="1">
        <w:r>
          <w:rPr>
            <w:rStyle w:val="Hyperlink"/>
          </w:rPr>
          <w:t>https://www.gnupg.org/gph/en/manual/x547.html</w:t>
        </w:r>
      </w:hyperlink>
    </w:p>
    <w:p w14:paraId="6BD5CDB8" w14:textId="77777777" w:rsidR="00C93F09" w:rsidRDefault="00C93F09" w:rsidP="00C93F09">
      <w:pPr>
        <w:spacing w:line="480" w:lineRule="auto"/>
        <w:ind w:left="480" w:hanging="480"/>
      </w:pPr>
      <w:proofErr w:type="spellStart"/>
      <w:r>
        <w:rPr>
          <w:i/>
          <w:iCs/>
        </w:rPr>
        <w:t>Ccrypt</w:t>
      </w:r>
      <w:proofErr w:type="spellEnd"/>
      <w:r>
        <w:rPr>
          <w:i/>
          <w:iCs/>
        </w:rPr>
        <w:t xml:space="preserve"> | Kali Linux Tools</w:t>
      </w:r>
      <w:r>
        <w:t xml:space="preserve">. (n.d.). Kali Linux. Retrieved November 4, 2021, from </w:t>
      </w:r>
      <w:hyperlink r:id="rId30" w:history="1">
        <w:r>
          <w:rPr>
            <w:rStyle w:val="Hyperlink"/>
          </w:rPr>
          <w:t>https://www.kali.org/tools/ccrypt/</w:t>
        </w:r>
      </w:hyperlink>
    </w:p>
    <w:p w14:paraId="0441EE4E" w14:textId="77777777" w:rsidR="00C93F09" w:rsidRDefault="00C93F09" w:rsidP="00C93F09">
      <w:pPr>
        <w:spacing w:line="480" w:lineRule="auto"/>
        <w:ind w:left="480" w:hanging="480"/>
      </w:pPr>
      <w:proofErr w:type="spellStart"/>
      <w:r>
        <w:t>ClickSSL</w:t>
      </w:r>
      <w:proofErr w:type="spellEnd"/>
      <w:r>
        <w:t xml:space="preserve">. (n.d.). 256 Bit Encryption: Is AES-256 Bit Encryption Safe in Modern Times? </w:t>
      </w:r>
      <w:proofErr w:type="spellStart"/>
      <w:r>
        <w:rPr>
          <w:i/>
          <w:iCs/>
        </w:rPr>
        <w:t>ClickSSL</w:t>
      </w:r>
      <w:proofErr w:type="spellEnd"/>
      <w:r>
        <w:rPr>
          <w:i/>
          <w:iCs/>
        </w:rPr>
        <w:t xml:space="preserve"> Blog - Information about SSL Certificates &amp; Infosec</w:t>
      </w:r>
      <w:r>
        <w:t xml:space="preserve">. Retrieved November 4, 2021, from </w:t>
      </w:r>
      <w:hyperlink r:id="rId31" w:history="1">
        <w:r>
          <w:rPr>
            <w:rStyle w:val="Hyperlink"/>
          </w:rPr>
          <w:t>https://www.clickssl.net/blog/256-bit-encryption</w:t>
        </w:r>
      </w:hyperlink>
    </w:p>
    <w:p w14:paraId="705FCD85" w14:textId="77777777" w:rsidR="00C93F09" w:rsidRDefault="00C93F09" w:rsidP="00C93F09">
      <w:pPr>
        <w:spacing w:line="480" w:lineRule="auto"/>
        <w:ind w:left="480" w:hanging="480"/>
      </w:pPr>
      <w:r>
        <w:t xml:space="preserve">Daniel, B. (n.d.). </w:t>
      </w:r>
      <w:r>
        <w:rPr>
          <w:i/>
          <w:iCs/>
        </w:rPr>
        <w:t>Symmetric vs. Asymmetric Encryption: What’s the Difference?</w:t>
      </w:r>
      <w:r>
        <w:t xml:space="preserve"> Retrieved November 4, 2021, from </w:t>
      </w:r>
      <w:hyperlink r:id="rId32" w:history="1">
        <w:r>
          <w:rPr>
            <w:rStyle w:val="Hyperlink"/>
          </w:rPr>
          <w:t>https://www.trentonsystems.com/blog/symmetric-vs-asymmetric-encryption</w:t>
        </w:r>
      </w:hyperlink>
    </w:p>
    <w:p w14:paraId="265C6772" w14:textId="77777777" w:rsidR="00C93F09" w:rsidRDefault="00C93F09" w:rsidP="00C93F09">
      <w:pPr>
        <w:spacing w:line="480" w:lineRule="auto"/>
        <w:ind w:left="480" w:hanging="480"/>
      </w:pPr>
      <w:r>
        <w:rPr>
          <w:i/>
          <w:iCs/>
        </w:rPr>
        <w:t xml:space="preserve">Peter Selinger: </w:t>
      </w:r>
      <w:proofErr w:type="spellStart"/>
      <w:r>
        <w:rPr>
          <w:i/>
          <w:iCs/>
        </w:rPr>
        <w:t>Ccrypt</w:t>
      </w:r>
      <w:proofErr w:type="spellEnd"/>
      <w:r>
        <w:rPr>
          <w:i/>
          <w:iCs/>
        </w:rPr>
        <w:t>—Frequently Asked Questions</w:t>
      </w:r>
      <w:r>
        <w:t xml:space="preserve">. (n.d.). Retrieved November 4, 2021, from </w:t>
      </w:r>
      <w:hyperlink r:id="rId33" w:anchor="sec" w:history="1">
        <w:r>
          <w:rPr>
            <w:rStyle w:val="Hyperlink"/>
          </w:rPr>
          <w:t>http://ccrypt.sourceforge.net/faq.html#sec</w:t>
        </w:r>
      </w:hyperlink>
    </w:p>
    <w:p w14:paraId="41F94B45" w14:textId="77777777" w:rsidR="00C93F09" w:rsidRDefault="00C93F09" w:rsidP="00C93F09">
      <w:pPr>
        <w:spacing w:line="480" w:lineRule="auto"/>
        <w:ind w:left="480" w:hanging="480"/>
      </w:pPr>
      <w:r>
        <w:t xml:space="preserve">Project, T. P. of the G. (2021, October 13). </w:t>
      </w:r>
      <w:r>
        <w:rPr>
          <w:i/>
          <w:iCs/>
        </w:rPr>
        <w:t>The GNU Privacy Guard</w:t>
      </w:r>
      <w:r>
        <w:t xml:space="preserve">. The GnuPG Project. </w:t>
      </w:r>
      <w:hyperlink r:id="rId34" w:history="1">
        <w:r>
          <w:rPr>
            <w:rStyle w:val="Hyperlink"/>
          </w:rPr>
          <w:t>https://gnupg.org/</w:t>
        </w:r>
      </w:hyperlink>
    </w:p>
    <w:p w14:paraId="13C95B27" w14:textId="77777777" w:rsidR="00C93F09" w:rsidRDefault="00C93F09" w:rsidP="00C93F09">
      <w:pPr>
        <w:spacing w:line="480" w:lineRule="auto"/>
        <w:ind w:left="480" w:hanging="480"/>
      </w:pPr>
      <w:r>
        <w:rPr>
          <w:i/>
          <w:iCs/>
        </w:rPr>
        <w:t xml:space="preserve">Revoking a GPG key: </w:t>
      </w:r>
      <w:proofErr w:type="spellStart"/>
      <w:r>
        <w:rPr>
          <w:i/>
          <w:iCs/>
        </w:rPr>
        <w:t>Hackdiary</w:t>
      </w:r>
      <w:proofErr w:type="spellEnd"/>
      <w:r>
        <w:t xml:space="preserve">. (n.d.). Retrieved November 4, 2021, from </w:t>
      </w:r>
      <w:hyperlink r:id="rId35" w:history="1">
        <w:r>
          <w:rPr>
            <w:rStyle w:val="Hyperlink"/>
          </w:rPr>
          <w:t>https://www.hackdiary.com/2004/01/18/revoking-a-gpg-key/</w:t>
        </w:r>
      </w:hyperlink>
    </w:p>
    <w:p w14:paraId="2EBAACC7" w14:textId="77777777" w:rsidR="00C93F09" w:rsidRDefault="00C93F09" w:rsidP="00C93F09">
      <w:pPr>
        <w:spacing w:line="480" w:lineRule="auto"/>
        <w:ind w:left="480" w:hanging="480"/>
      </w:pPr>
      <w:r>
        <w:rPr>
          <w:i/>
          <w:iCs/>
        </w:rPr>
        <w:t>Search results for “</w:t>
      </w:r>
      <w:proofErr w:type="spellStart"/>
      <w:r>
        <w:rPr>
          <w:i/>
          <w:iCs/>
        </w:rPr>
        <w:t>finlon</w:t>
      </w:r>
      <w:proofErr w:type="spellEnd"/>
      <w:r>
        <w:rPr>
          <w:i/>
          <w:iCs/>
        </w:rPr>
        <w:t>.”</w:t>
      </w:r>
      <w:r>
        <w:t xml:space="preserve"> (n.d.). Retrieved November 4, 2021, from </w:t>
      </w:r>
      <w:hyperlink r:id="rId36" w:history="1">
        <w:r>
          <w:rPr>
            <w:rStyle w:val="Hyperlink"/>
          </w:rPr>
          <w:t>https://keyserver.ubuntu.com/pks/lookup?search=finlon&amp;fingerprint=on&amp;op=index</w:t>
        </w:r>
      </w:hyperlink>
    </w:p>
    <w:p w14:paraId="4DBE4841" w14:textId="77777777" w:rsidR="00460E99" w:rsidRDefault="00460E99" w:rsidP="00460E99"/>
    <w:sectPr w:rsidR="00460E99" w:rsidSect="00170E49">
      <w:footerReference w:type="first" r:id="rId37"/>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AB38" w14:textId="77777777" w:rsidR="00606B05" w:rsidRDefault="00606B05">
      <w:r>
        <w:separator/>
      </w:r>
    </w:p>
  </w:endnote>
  <w:endnote w:type="continuationSeparator" w:id="0">
    <w:p w14:paraId="528BD353" w14:textId="77777777" w:rsidR="00606B05" w:rsidRDefault="00606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5E35" w14:textId="77777777" w:rsidR="00606B05" w:rsidRDefault="00606B05">
      <w:r>
        <w:separator/>
      </w:r>
    </w:p>
  </w:footnote>
  <w:footnote w:type="continuationSeparator" w:id="0">
    <w:p w14:paraId="551A18AF" w14:textId="77777777" w:rsidR="00606B05" w:rsidRDefault="00606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8331C6D"/>
    <w:multiLevelType w:val="multilevel"/>
    <w:tmpl w:val="74B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9"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9"/>
  </w:num>
  <w:num w:numId="11">
    <w:abstractNumId w:val="13"/>
  </w:num>
  <w:num w:numId="12">
    <w:abstractNumId w:val="9"/>
  </w:num>
  <w:num w:numId="13">
    <w:abstractNumId w:val="11"/>
  </w:num>
  <w:num w:numId="14">
    <w:abstractNumId w:val="10"/>
  </w:num>
  <w:num w:numId="15">
    <w:abstractNumId w:val="15"/>
  </w:num>
  <w:num w:numId="16">
    <w:abstractNumId w:val="18"/>
  </w:num>
  <w:num w:numId="17">
    <w:abstractNumId w:val="17"/>
  </w:num>
  <w:num w:numId="18">
    <w:abstractNumId w:val="4"/>
  </w:num>
  <w:num w:numId="19">
    <w:abstractNumId w:val="3"/>
  </w:num>
  <w:num w:numId="20">
    <w:abstractNumId w:val="7"/>
  </w:num>
  <w:num w:numId="21">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0E89"/>
    <w:rsid w:val="000630ED"/>
    <w:rsid w:val="00067EDC"/>
    <w:rsid w:val="0007435E"/>
    <w:rsid w:val="000771DB"/>
    <w:rsid w:val="00083C37"/>
    <w:rsid w:val="00084696"/>
    <w:rsid w:val="0009082D"/>
    <w:rsid w:val="000A0697"/>
    <w:rsid w:val="000A50FE"/>
    <w:rsid w:val="000A7AB8"/>
    <w:rsid w:val="000B12FB"/>
    <w:rsid w:val="000B35BA"/>
    <w:rsid w:val="000B38A7"/>
    <w:rsid w:val="000B5C8E"/>
    <w:rsid w:val="000B5E30"/>
    <w:rsid w:val="000C40C7"/>
    <w:rsid w:val="000C6452"/>
    <w:rsid w:val="000C7404"/>
    <w:rsid w:val="000D3D0E"/>
    <w:rsid w:val="000D6F5C"/>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1482D"/>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4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60F0"/>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196"/>
    <w:rsid w:val="003D3205"/>
    <w:rsid w:val="003D510D"/>
    <w:rsid w:val="003D511B"/>
    <w:rsid w:val="003D5B43"/>
    <w:rsid w:val="003D67D5"/>
    <w:rsid w:val="003D7946"/>
    <w:rsid w:val="003D7E32"/>
    <w:rsid w:val="003E046C"/>
    <w:rsid w:val="003E1C0C"/>
    <w:rsid w:val="003E40C1"/>
    <w:rsid w:val="003E4721"/>
    <w:rsid w:val="003E57B3"/>
    <w:rsid w:val="003E7A1D"/>
    <w:rsid w:val="003F067E"/>
    <w:rsid w:val="003F06C2"/>
    <w:rsid w:val="003F3A1F"/>
    <w:rsid w:val="003F50F5"/>
    <w:rsid w:val="003F67C4"/>
    <w:rsid w:val="003F7872"/>
    <w:rsid w:val="003F7CAE"/>
    <w:rsid w:val="004023E1"/>
    <w:rsid w:val="004034E9"/>
    <w:rsid w:val="004046B9"/>
    <w:rsid w:val="0041014C"/>
    <w:rsid w:val="0041216B"/>
    <w:rsid w:val="004128DC"/>
    <w:rsid w:val="00413F54"/>
    <w:rsid w:val="00414C62"/>
    <w:rsid w:val="00415A70"/>
    <w:rsid w:val="00422626"/>
    <w:rsid w:val="00423C48"/>
    <w:rsid w:val="00427A4E"/>
    <w:rsid w:val="00433DA9"/>
    <w:rsid w:val="00434BD8"/>
    <w:rsid w:val="0043627A"/>
    <w:rsid w:val="0044050F"/>
    <w:rsid w:val="00443800"/>
    <w:rsid w:val="00444895"/>
    <w:rsid w:val="00445E87"/>
    <w:rsid w:val="00446849"/>
    <w:rsid w:val="00446DDB"/>
    <w:rsid w:val="00455094"/>
    <w:rsid w:val="00460E99"/>
    <w:rsid w:val="00461336"/>
    <w:rsid w:val="004617AF"/>
    <w:rsid w:val="00463488"/>
    <w:rsid w:val="00464E0A"/>
    <w:rsid w:val="00465C31"/>
    <w:rsid w:val="00466692"/>
    <w:rsid w:val="00474789"/>
    <w:rsid w:val="0047734F"/>
    <w:rsid w:val="00480A0F"/>
    <w:rsid w:val="00481D2D"/>
    <w:rsid w:val="004826B1"/>
    <w:rsid w:val="00490044"/>
    <w:rsid w:val="004918DD"/>
    <w:rsid w:val="004919D0"/>
    <w:rsid w:val="004958E8"/>
    <w:rsid w:val="004A166B"/>
    <w:rsid w:val="004A56E8"/>
    <w:rsid w:val="004A7070"/>
    <w:rsid w:val="004B1897"/>
    <w:rsid w:val="004B227A"/>
    <w:rsid w:val="004B3C59"/>
    <w:rsid w:val="004B6D30"/>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D91"/>
    <w:rsid w:val="00546F2A"/>
    <w:rsid w:val="00551ACE"/>
    <w:rsid w:val="00551D4B"/>
    <w:rsid w:val="0055276C"/>
    <w:rsid w:val="00554083"/>
    <w:rsid w:val="0055655B"/>
    <w:rsid w:val="005577AD"/>
    <w:rsid w:val="00565425"/>
    <w:rsid w:val="005662FA"/>
    <w:rsid w:val="00575931"/>
    <w:rsid w:val="00576D4D"/>
    <w:rsid w:val="00576E06"/>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B4A8E"/>
    <w:rsid w:val="005C1695"/>
    <w:rsid w:val="005C38A3"/>
    <w:rsid w:val="005C53FD"/>
    <w:rsid w:val="005D05D5"/>
    <w:rsid w:val="005D4708"/>
    <w:rsid w:val="005E005B"/>
    <w:rsid w:val="005E0FF7"/>
    <w:rsid w:val="005E17E5"/>
    <w:rsid w:val="005F2797"/>
    <w:rsid w:val="0060015A"/>
    <w:rsid w:val="00600512"/>
    <w:rsid w:val="006022F3"/>
    <w:rsid w:val="006048DC"/>
    <w:rsid w:val="00606B05"/>
    <w:rsid w:val="00607D94"/>
    <w:rsid w:val="0061216F"/>
    <w:rsid w:val="00612182"/>
    <w:rsid w:val="00612654"/>
    <w:rsid w:val="006130D2"/>
    <w:rsid w:val="006177F4"/>
    <w:rsid w:val="00620E5B"/>
    <w:rsid w:val="00623274"/>
    <w:rsid w:val="00624250"/>
    <w:rsid w:val="006249EC"/>
    <w:rsid w:val="0063673B"/>
    <w:rsid w:val="00644A19"/>
    <w:rsid w:val="00650DB7"/>
    <w:rsid w:val="00653C7D"/>
    <w:rsid w:val="0065661A"/>
    <w:rsid w:val="00661775"/>
    <w:rsid w:val="006667BE"/>
    <w:rsid w:val="00670A24"/>
    <w:rsid w:val="00671A36"/>
    <w:rsid w:val="00671FF6"/>
    <w:rsid w:val="00672A08"/>
    <w:rsid w:val="00674D94"/>
    <w:rsid w:val="00676D4D"/>
    <w:rsid w:val="00680806"/>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401C"/>
    <w:rsid w:val="006B529B"/>
    <w:rsid w:val="006C0E74"/>
    <w:rsid w:val="006C1EDD"/>
    <w:rsid w:val="006C41F6"/>
    <w:rsid w:val="006D1F8E"/>
    <w:rsid w:val="006D1FDD"/>
    <w:rsid w:val="006D274D"/>
    <w:rsid w:val="006D2AC1"/>
    <w:rsid w:val="006D2FFA"/>
    <w:rsid w:val="006D4BB5"/>
    <w:rsid w:val="006E219C"/>
    <w:rsid w:val="006E76E3"/>
    <w:rsid w:val="006F18EA"/>
    <w:rsid w:val="006F1E41"/>
    <w:rsid w:val="006F27FD"/>
    <w:rsid w:val="006F38C1"/>
    <w:rsid w:val="006F4A51"/>
    <w:rsid w:val="00702F07"/>
    <w:rsid w:val="00703211"/>
    <w:rsid w:val="007043EB"/>
    <w:rsid w:val="00704B88"/>
    <w:rsid w:val="00704D57"/>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4735A"/>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7F6A8F"/>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42A2"/>
    <w:rsid w:val="00985C62"/>
    <w:rsid w:val="00987081"/>
    <w:rsid w:val="00987286"/>
    <w:rsid w:val="0099389F"/>
    <w:rsid w:val="0099677B"/>
    <w:rsid w:val="009A1C86"/>
    <w:rsid w:val="009A232B"/>
    <w:rsid w:val="009A3410"/>
    <w:rsid w:val="009A3DB2"/>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37EB"/>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5F1"/>
    <w:rsid w:val="00B32748"/>
    <w:rsid w:val="00B34182"/>
    <w:rsid w:val="00B34C64"/>
    <w:rsid w:val="00B436F4"/>
    <w:rsid w:val="00B437A9"/>
    <w:rsid w:val="00B465B9"/>
    <w:rsid w:val="00B47B61"/>
    <w:rsid w:val="00B50B1F"/>
    <w:rsid w:val="00B51348"/>
    <w:rsid w:val="00B53173"/>
    <w:rsid w:val="00B5455F"/>
    <w:rsid w:val="00B56030"/>
    <w:rsid w:val="00B5608E"/>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01658"/>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50E3"/>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93F09"/>
    <w:rsid w:val="00CA1549"/>
    <w:rsid w:val="00CA1D6E"/>
    <w:rsid w:val="00CA22F7"/>
    <w:rsid w:val="00CA2429"/>
    <w:rsid w:val="00CB1C7F"/>
    <w:rsid w:val="00CB653D"/>
    <w:rsid w:val="00CC0CB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3F7"/>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3FFA"/>
    <w:rsid w:val="00E143CD"/>
    <w:rsid w:val="00E165B7"/>
    <w:rsid w:val="00E166BD"/>
    <w:rsid w:val="00E2001F"/>
    <w:rsid w:val="00E208D3"/>
    <w:rsid w:val="00E2757A"/>
    <w:rsid w:val="00E30A78"/>
    <w:rsid w:val="00E3261C"/>
    <w:rsid w:val="00E35B71"/>
    <w:rsid w:val="00E37216"/>
    <w:rsid w:val="00E43B71"/>
    <w:rsid w:val="00E44D5C"/>
    <w:rsid w:val="00E47AB9"/>
    <w:rsid w:val="00E57BD4"/>
    <w:rsid w:val="00E617FE"/>
    <w:rsid w:val="00E625AA"/>
    <w:rsid w:val="00E638E9"/>
    <w:rsid w:val="00E65142"/>
    <w:rsid w:val="00E736CA"/>
    <w:rsid w:val="00E7569D"/>
    <w:rsid w:val="00E770BF"/>
    <w:rsid w:val="00E81CC3"/>
    <w:rsid w:val="00E83B41"/>
    <w:rsid w:val="00E84CF4"/>
    <w:rsid w:val="00E92707"/>
    <w:rsid w:val="00E9321D"/>
    <w:rsid w:val="00E96798"/>
    <w:rsid w:val="00EA496D"/>
    <w:rsid w:val="00EB70BE"/>
    <w:rsid w:val="00EB7BE6"/>
    <w:rsid w:val="00ED4CA9"/>
    <w:rsid w:val="00ED58A6"/>
    <w:rsid w:val="00EE018E"/>
    <w:rsid w:val="00EE500A"/>
    <w:rsid w:val="00EE7DAB"/>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A6CA3"/>
    <w:rsid w:val="00FB5FB1"/>
    <w:rsid w:val="00FB7BA0"/>
    <w:rsid w:val="00FC6B12"/>
    <w:rsid w:val="00FC7BBD"/>
    <w:rsid w:val="00FD18FA"/>
    <w:rsid w:val="00FD1B67"/>
    <w:rsid w:val="00FD1EEB"/>
    <w:rsid w:val="00FD36BB"/>
    <w:rsid w:val="00FE0548"/>
    <w:rsid w:val="00FE53ED"/>
    <w:rsid w:val="00FE5C3A"/>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0175">
      <w:bodyDiv w:val="1"/>
      <w:marLeft w:val="0"/>
      <w:marRight w:val="0"/>
      <w:marTop w:val="0"/>
      <w:marBottom w:val="0"/>
      <w:divBdr>
        <w:top w:val="none" w:sz="0" w:space="0" w:color="auto"/>
        <w:left w:val="none" w:sz="0" w:space="0" w:color="auto"/>
        <w:bottom w:val="none" w:sz="0" w:space="0" w:color="auto"/>
        <w:right w:val="none" w:sz="0" w:space="0" w:color="auto"/>
      </w:divBdr>
    </w:div>
    <w:div w:id="150829972">
      <w:bodyDiv w:val="1"/>
      <w:marLeft w:val="0"/>
      <w:marRight w:val="0"/>
      <w:marTop w:val="0"/>
      <w:marBottom w:val="0"/>
      <w:divBdr>
        <w:top w:val="none" w:sz="0" w:space="0" w:color="auto"/>
        <w:left w:val="none" w:sz="0" w:space="0" w:color="auto"/>
        <w:bottom w:val="none" w:sz="0" w:space="0" w:color="auto"/>
        <w:right w:val="none" w:sz="0" w:space="0" w:color="auto"/>
      </w:divBdr>
      <w:divsChild>
        <w:div w:id="403332860">
          <w:marLeft w:val="480"/>
          <w:marRight w:val="0"/>
          <w:marTop w:val="0"/>
          <w:marBottom w:val="0"/>
          <w:divBdr>
            <w:top w:val="none" w:sz="0" w:space="0" w:color="auto"/>
            <w:left w:val="none" w:sz="0" w:space="0" w:color="auto"/>
            <w:bottom w:val="none" w:sz="0" w:space="0" w:color="auto"/>
            <w:right w:val="none" w:sz="0" w:space="0" w:color="auto"/>
          </w:divBdr>
          <w:divsChild>
            <w:div w:id="68701146">
              <w:marLeft w:val="0"/>
              <w:marRight w:val="0"/>
              <w:marTop w:val="0"/>
              <w:marBottom w:val="0"/>
              <w:divBdr>
                <w:top w:val="none" w:sz="0" w:space="0" w:color="auto"/>
                <w:left w:val="none" w:sz="0" w:space="0" w:color="auto"/>
                <w:bottom w:val="none" w:sz="0" w:space="0" w:color="auto"/>
                <w:right w:val="none" w:sz="0" w:space="0" w:color="auto"/>
              </w:divBdr>
            </w:div>
            <w:div w:id="179397612">
              <w:marLeft w:val="0"/>
              <w:marRight w:val="0"/>
              <w:marTop w:val="0"/>
              <w:marBottom w:val="0"/>
              <w:divBdr>
                <w:top w:val="none" w:sz="0" w:space="0" w:color="auto"/>
                <w:left w:val="none" w:sz="0" w:space="0" w:color="auto"/>
                <w:bottom w:val="none" w:sz="0" w:space="0" w:color="auto"/>
                <w:right w:val="none" w:sz="0" w:space="0" w:color="auto"/>
              </w:divBdr>
            </w:div>
            <w:div w:id="2026663853">
              <w:marLeft w:val="0"/>
              <w:marRight w:val="0"/>
              <w:marTop w:val="0"/>
              <w:marBottom w:val="0"/>
              <w:divBdr>
                <w:top w:val="none" w:sz="0" w:space="0" w:color="auto"/>
                <w:left w:val="none" w:sz="0" w:space="0" w:color="auto"/>
                <w:bottom w:val="none" w:sz="0" w:space="0" w:color="auto"/>
                <w:right w:val="none" w:sz="0" w:space="0" w:color="auto"/>
              </w:divBdr>
            </w:div>
            <w:div w:id="1977878214">
              <w:marLeft w:val="0"/>
              <w:marRight w:val="0"/>
              <w:marTop w:val="0"/>
              <w:marBottom w:val="0"/>
              <w:divBdr>
                <w:top w:val="none" w:sz="0" w:space="0" w:color="auto"/>
                <w:left w:val="none" w:sz="0" w:space="0" w:color="auto"/>
                <w:bottom w:val="none" w:sz="0" w:space="0" w:color="auto"/>
                <w:right w:val="none" w:sz="0" w:space="0" w:color="auto"/>
              </w:divBdr>
            </w:div>
            <w:div w:id="1712146692">
              <w:marLeft w:val="0"/>
              <w:marRight w:val="0"/>
              <w:marTop w:val="0"/>
              <w:marBottom w:val="0"/>
              <w:divBdr>
                <w:top w:val="none" w:sz="0" w:space="0" w:color="auto"/>
                <w:left w:val="none" w:sz="0" w:space="0" w:color="auto"/>
                <w:bottom w:val="none" w:sz="0" w:space="0" w:color="auto"/>
                <w:right w:val="none" w:sz="0" w:space="0" w:color="auto"/>
              </w:divBdr>
            </w:div>
            <w:div w:id="856307410">
              <w:marLeft w:val="0"/>
              <w:marRight w:val="0"/>
              <w:marTop w:val="0"/>
              <w:marBottom w:val="0"/>
              <w:divBdr>
                <w:top w:val="none" w:sz="0" w:space="0" w:color="auto"/>
                <w:left w:val="none" w:sz="0" w:space="0" w:color="auto"/>
                <w:bottom w:val="none" w:sz="0" w:space="0" w:color="auto"/>
                <w:right w:val="none" w:sz="0" w:space="0" w:color="auto"/>
              </w:divBdr>
            </w:div>
            <w:div w:id="463625022">
              <w:marLeft w:val="0"/>
              <w:marRight w:val="0"/>
              <w:marTop w:val="0"/>
              <w:marBottom w:val="0"/>
              <w:divBdr>
                <w:top w:val="none" w:sz="0" w:space="0" w:color="auto"/>
                <w:left w:val="none" w:sz="0" w:space="0" w:color="auto"/>
                <w:bottom w:val="none" w:sz="0" w:space="0" w:color="auto"/>
                <w:right w:val="none" w:sz="0" w:space="0" w:color="auto"/>
              </w:divBdr>
            </w:div>
            <w:div w:id="19969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474">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1">
          <w:marLeft w:val="480"/>
          <w:marRight w:val="0"/>
          <w:marTop w:val="0"/>
          <w:marBottom w:val="0"/>
          <w:divBdr>
            <w:top w:val="none" w:sz="0" w:space="0" w:color="auto"/>
            <w:left w:val="none" w:sz="0" w:space="0" w:color="auto"/>
            <w:bottom w:val="none" w:sz="0" w:space="0" w:color="auto"/>
            <w:right w:val="none" w:sz="0" w:space="0" w:color="auto"/>
          </w:divBdr>
          <w:divsChild>
            <w:div w:id="918371742">
              <w:marLeft w:val="0"/>
              <w:marRight w:val="0"/>
              <w:marTop w:val="0"/>
              <w:marBottom w:val="0"/>
              <w:divBdr>
                <w:top w:val="none" w:sz="0" w:space="0" w:color="auto"/>
                <w:left w:val="none" w:sz="0" w:space="0" w:color="auto"/>
                <w:bottom w:val="none" w:sz="0" w:space="0" w:color="auto"/>
                <w:right w:val="none" w:sz="0" w:space="0" w:color="auto"/>
              </w:divBdr>
            </w:div>
            <w:div w:id="2141529194">
              <w:marLeft w:val="0"/>
              <w:marRight w:val="0"/>
              <w:marTop w:val="0"/>
              <w:marBottom w:val="0"/>
              <w:divBdr>
                <w:top w:val="none" w:sz="0" w:space="0" w:color="auto"/>
                <w:left w:val="none" w:sz="0" w:space="0" w:color="auto"/>
                <w:bottom w:val="none" w:sz="0" w:space="0" w:color="auto"/>
                <w:right w:val="none" w:sz="0" w:space="0" w:color="auto"/>
              </w:divBdr>
            </w:div>
            <w:div w:id="2102412401">
              <w:marLeft w:val="0"/>
              <w:marRight w:val="0"/>
              <w:marTop w:val="0"/>
              <w:marBottom w:val="0"/>
              <w:divBdr>
                <w:top w:val="none" w:sz="0" w:space="0" w:color="auto"/>
                <w:left w:val="none" w:sz="0" w:space="0" w:color="auto"/>
                <w:bottom w:val="none" w:sz="0" w:space="0" w:color="auto"/>
                <w:right w:val="none" w:sz="0" w:space="0" w:color="auto"/>
              </w:divBdr>
            </w:div>
            <w:div w:id="11495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9094">
      <w:bodyDiv w:val="1"/>
      <w:marLeft w:val="0"/>
      <w:marRight w:val="0"/>
      <w:marTop w:val="0"/>
      <w:marBottom w:val="0"/>
      <w:divBdr>
        <w:top w:val="none" w:sz="0" w:space="0" w:color="auto"/>
        <w:left w:val="none" w:sz="0" w:space="0" w:color="auto"/>
        <w:bottom w:val="none" w:sz="0" w:space="0" w:color="auto"/>
        <w:right w:val="none" w:sz="0" w:space="0" w:color="auto"/>
      </w:divBdr>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597520033">
      <w:bodyDiv w:val="1"/>
      <w:marLeft w:val="0"/>
      <w:marRight w:val="0"/>
      <w:marTop w:val="0"/>
      <w:marBottom w:val="0"/>
      <w:divBdr>
        <w:top w:val="none" w:sz="0" w:space="0" w:color="auto"/>
        <w:left w:val="none" w:sz="0" w:space="0" w:color="auto"/>
        <w:bottom w:val="none" w:sz="0" w:space="0" w:color="auto"/>
        <w:right w:val="none" w:sz="0" w:space="0" w:color="auto"/>
      </w:divBdr>
    </w:div>
    <w:div w:id="615716270">
      <w:bodyDiv w:val="1"/>
      <w:marLeft w:val="0"/>
      <w:marRight w:val="0"/>
      <w:marTop w:val="0"/>
      <w:marBottom w:val="0"/>
      <w:divBdr>
        <w:top w:val="none" w:sz="0" w:space="0" w:color="auto"/>
        <w:left w:val="none" w:sz="0" w:space="0" w:color="auto"/>
        <w:bottom w:val="none" w:sz="0" w:space="0" w:color="auto"/>
        <w:right w:val="none" w:sz="0" w:space="0" w:color="auto"/>
      </w:divBdr>
    </w:div>
    <w:div w:id="640039976">
      <w:bodyDiv w:val="1"/>
      <w:marLeft w:val="0"/>
      <w:marRight w:val="0"/>
      <w:marTop w:val="0"/>
      <w:marBottom w:val="0"/>
      <w:divBdr>
        <w:top w:val="none" w:sz="0" w:space="0" w:color="auto"/>
        <w:left w:val="none" w:sz="0" w:space="0" w:color="auto"/>
        <w:bottom w:val="none" w:sz="0" w:space="0" w:color="auto"/>
        <w:right w:val="none" w:sz="0" w:space="0" w:color="auto"/>
      </w:divBdr>
      <w:divsChild>
        <w:div w:id="1536770844">
          <w:marLeft w:val="480"/>
          <w:marRight w:val="0"/>
          <w:marTop w:val="0"/>
          <w:marBottom w:val="0"/>
          <w:divBdr>
            <w:top w:val="none" w:sz="0" w:space="0" w:color="auto"/>
            <w:left w:val="none" w:sz="0" w:space="0" w:color="auto"/>
            <w:bottom w:val="none" w:sz="0" w:space="0" w:color="auto"/>
            <w:right w:val="none" w:sz="0" w:space="0" w:color="auto"/>
          </w:divBdr>
          <w:divsChild>
            <w:div w:id="542333111">
              <w:marLeft w:val="0"/>
              <w:marRight w:val="0"/>
              <w:marTop w:val="0"/>
              <w:marBottom w:val="0"/>
              <w:divBdr>
                <w:top w:val="none" w:sz="0" w:space="0" w:color="auto"/>
                <w:left w:val="none" w:sz="0" w:space="0" w:color="auto"/>
                <w:bottom w:val="none" w:sz="0" w:space="0" w:color="auto"/>
                <w:right w:val="none" w:sz="0" w:space="0" w:color="auto"/>
              </w:divBdr>
            </w:div>
            <w:div w:id="1999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11086670">
      <w:bodyDiv w:val="1"/>
      <w:marLeft w:val="0"/>
      <w:marRight w:val="0"/>
      <w:marTop w:val="0"/>
      <w:marBottom w:val="0"/>
      <w:divBdr>
        <w:top w:val="none" w:sz="0" w:space="0" w:color="auto"/>
        <w:left w:val="none" w:sz="0" w:space="0" w:color="auto"/>
        <w:bottom w:val="none" w:sz="0" w:space="0" w:color="auto"/>
        <w:right w:val="none" w:sz="0" w:space="0" w:color="auto"/>
      </w:divBdr>
      <w:divsChild>
        <w:div w:id="704136945">
          <w:marLeft w:val="480"/>
          <w:marRight w:val="0"/>
          <w:marTop w:val="0"/>
          <w:marBottom w:val="0"/>
          <w:divBdr>
            <w:top w:val="none" w:sz="0" w:space="0" w:color="auto"/>
            <w:left w:val="none" w:sz="0" w:space="0" w:color="auto"/>
            <w:bottom w:val="none" w:sz="0" w:space="0" w:color="auto"/>
            <w:right w:val="none" w:sz="0" w:space="0" w:color="auto"/>
          </w:divBdr>
          <w:divsChild>
            <w:div w:id="721178296">
              <w:marLeft w:val="0"/>
              <w:marRight w:val="0"/>
              <w:marTop w:val="0"/>
              <w:marBottom w:val="0"/>
              <w:divBdr>
                <w:top w:val="none" w:sz="0" w:space="0" w:color="auto"/>
                <w:left w:val="none" w:sz="0" w:space="0" w:color="auto"/>
                <w:bottom w:val="none" w:sz="0" w:space="0" w:color="auto"/>
                <w:right w:val="none" w:sz="0" w:space="0" w:color="auto"/>
              </w:divBdr>
            </w:div>
            <w:div w:id="443430149">
              <w:marLeft w:val="0"/>
              <w:marRight w:val="0"/>
              <w:marTop w:val="0"/>
              <w:marBottom w:val="0"/>
              <w:divBdr>
                <w:top w:val="none" w:sz="0" w:space="0" w:color="auto"/>
                <w:left w:val="none" w:sz="0" w:space="0" w:color="auto"/>
                <w:bottom w:val="none" w:sz="0" w:space="0" w:color="auto"/>
                <w:right w:val="none" w:sz="0" w:space="0" w:color="auto"/>
              </w:divBdr>
            </w:div>
            <w:div w:id="381252867">
              <w:marLeft w:val="0"/>
              <w:marRight w:val="0"/>
              <w:marTop w:val="0"/>
              <w:marBottom w:val="0"/>
              <w:divBdr>
                <w:top w:val="none" w:sz="0" w:space="0" w:color="auto"/>
                <w:left w:val="none" w:sz="0" w:space="0" w:color="auto"/>
                <w:bottom w:val="none" w:sz="0" w:space="0" w:color="auto"/>
                <w:right w:val="none" w:sz="0" w:space="0" w:color="auto"/>
              </w:divBdr>
            </w:div>
            <w:div w:id="5340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9561">
      <w:bodyDiv w:val="1"/>
      <w:marLeft w:val="0"/>
      <w:marRight w:val="0"/>
      <w:marTop w:val="0"/>
      <w:marBottom w:val="0"/>
      <w:divBdr>
        <w:top w:val="none" w:sz="0" w:space="0" w:color="auto"/>
        <w:left w:val="none" w:sz="0" w:space="0" w:color="auto"/>
        <w:bottom w:val="none" w:sz="0" w:space="0" w:color="auto"/>
        <w:right w:val="none" w:sz="0" w:space="0" w:color="auto"/>
      </w:divBdr>
    </w:div>
    <w:div w:id="1631284175">
      <w:bodyDiv w:val="1"/>
      <w:marLeft w:val="0"/>
      <w:marRight w:val="0"/>
      <w:marTop w:val="0"/>
      <w:marBottom w:val="0"/>
      <w:divBdr>
        <w:top w:val="none" w:sz="0" w:space="0" w:color="auto"/>
        <w:left w:val="none" w:sz="0" w:space="0" w:color="auto"/>
        <w:bottom w:val="none" w:sz="0" w:space="0" w:color="auto"/>
        <w:right w:val="none" w:sz="0" w:space="0" w:color="auto"/>
      </w:divBdr>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3293">
      <w:bodyDiv w:val="1"/>
      <w:marLeft w:val="0"/>
      <w:marRight w:val="0"/>
      <w:marTop w:val="0"/>
      <w:marBottom w:val="0"/>
      <w:divBdr>
        <w:top w:val="none" w:sz="0" w:space="0" w:color="auto"/>
        <w:left w:val="none" w:sz="0" w:space="0" w:color="auto"/>
        <w:bottom w:val="none" w:sz="0" w:space="0" w:color="auto"/>
        <w:right w:val="none" w:sz="0" w:space="0" w:color="auto"/>
      </w:divBdr>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gnupg.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mf261@psu.edu" TargetMode="External"/><Relationship Id="rId25" Type="http://schemas.openxmlformats.org/officeDocument/2006/relationships/image" Target="media/image13.png"/><Relationship Id="rId33" Type="http://schemas.openxmlformats.org/officeDocument/2006/relationships/hyperlink" Target="http://ccrypt.sourceforge.net/faq.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mf261@psu.edu" TargetMode="External"/><Relationship Id="rId20" Type="http://schemas.openxmlformats.org/officeDocument/2006/relationships/image" Target="media/image8.png"/><Relationship Id="rId29" Type="http://schemas.openxmlformats.org/officeDocument/2006/relationships/hyperlink" Target="https://www.gnupg.org/gph/en/manual/x54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trentonsystems.com/blog/symmetric-vs-asymmetric-encryption"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keyserver.ubuntu.com/pks/lookup?search=finlon&amp;fingerprint=on&amp;op=index"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clickssl.net/blog/256-bit-encryp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kali.org/tools/ccrypt/" TargetMode="External"/><Relationship Id="rId35" Type="http://schemas.openxmlformats.org/officeDocument/2006/relationships/hyperlink" Target="https://www.hackdiary.com/2004/01/18/revoking-a-gpg-key/"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3</cp:revision>
  <cp:lastPrinted>2011-03-30T20:10:00Z</cp:lastPrinted>
  <dcterms:created xsi:type="dcterms:W3CDTF">2021-11-05T01:15:00Z</dcterms:created>
  <dcterms:modified xsi:type="dcterms:W3CDTF">2021-11-05T03:42:00Z</dcterms:modified>
</cp:coreProperties>
</file>